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DC" w:rsidRPr="00A95FDC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sz w:val="24"/>
          <w:szCs w:val="24"/>
          <w:u w:val="single"/>
        </w:rPr>
      </w:pPr>
      <w:r w:rsidRPr="00A95FDC">
        <w:rPr>
          <w:rFonts w:eastAsia="Courier New"/>
          <w:b/>
          <w:sz w:val="24"/>
          <w:szCs w:val="24"/>
          <w:u w:val="single"/>
        </w:rPr>
        <w:t>ПОЯСНИТЕЛЬНАЯ ЗАПИСКА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к сметным расчетам Инвестиционной программы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ООО «</w:t>
      </w:r>
      <w:r w:rsidRPr="00020D30">
        <w:rPr>
          <w:rFonts w:eastAsia="Courier New"/>
          <w:b/>
          <w:i/>
          <w:sz w:val="24"/>
          <w:szCs w:val="24"/>
        </w:rPr>
        <w:t>ЭЛЕКТРОСНАБ</w:t>
      </w:r>
      <w:r w:rsidRPr="00020D30">
        <w:rPr>
          <w:rFonts w:eastAsia="Courier New"/>
          <w:b/>
          <w:i/>
          <w:sz w:val="24"/>
          <w:szCs w:val="24"/>
        </w:rPr>
        <w:t>» в сфере электроэнергетики</w:t>
      </w:r>
    </w:p>
    <w:p w:rsidR="00A95FDC" w:rsidRPr="00020D30" w:rsidRDefault="00A95FDC" w:rsidP="00A95FDC">
      <w:pPr>
        <w:pStyle w:val="1"/>
        <w:shd w:val="clear" w:color="auto" w:fill="auto"/>
        <w:spacing w:line="360" w:lineRule="auto"/>
        <w:jc w:val="center"/>
        <w:rPr>
          <w:rFonts w:eastAsia="Courier New"/>
          <w:b/>
          <w:i/>
          <w:sz w:val="24"/>
          <w:szCs w:val="24"/>
        </w:rPr>
      </w:pPr>
      <w:r w:rsidRPr="00020D30">
        <w:rPr>
          <w:rFonts w:eastAsia="Courier New"/>
          <w:b/>
          <w:i/>
          <w:sz w:val="24"/>
          <w:szCs w:val="24"/>
        </w:rPr>
        <w:t>на 2015-2019 гг. (в части корректировки 2019 года).</w:t>
      </w:r>
    </w:p>
    <w:p w:rsidR="00A95FDC" w:rsidRPr="006A5174" w:rsidRDefault="00A95FDC" w:rsidP="00A95FDC">
      <w:pPr>
        <w:pStyle w:val="1"/>
        <w:shd w:val="clear" w:color="auto" w:fill="auto"/>
        <w:spacing w:line="276" w:lineRule="auto"/>
        <w:jc w:val="center"/>
        <w:rPr>
          <w:rFonts w:ascii="Courier New" w:eastAsia="Courier New" w:hAnsi="Courier New" w:cs="Courier New"/>
          <w:b/>
          <w:sz w:val="24"/>
          <w:szCs w:val="24"/>
        </w:rPr>
      </w:pPr>
    </w:p>
    <w:p w:rsidR="00020D30" w:rsidRPr="00020D30" w:rsidRDefault="00020D30" w:rsidP="00020D30">
      <w:pPr>
        <w:spacing w:line="276" w:lineRule="auto"/>
        <w:ind w:right="-5"/>
        <w:jc w:val="both"/>
        <w:rPr>
          <w:rFonts w:ascii="Times New Roman" w:hAnsi="Times New Roman" w:cs="Times New Roman"/>
          <w:color w:val="222222"/>
          <w:shd w:val="clear" w:color="auto" w:fill="FFFFFF"/>
        </w:rPr>
      </w:pPr>
      <w:r>
        <w:rPr>
          <w:rFonts w:ascii="Times New Roman" w:hAnsi="Times New Roman" w:cs="Times New Roman"/>
          <w:color w:val="auto"/>
        </w:rPr>
        <w:t xml:space="preserve">     </w:t>
      </w:r>
      <w:proofErr w:type="gramStart"/>
      <w:r w:rsidRPr="00020D30">
        <w:rPr>
          <w:rFonts w:ascii="Times New Roman" w:hAnsi="Times New Roman" w:cs="Times New Roman"/>
          <w:color w:val="auto"/>
        </w:rPr>
        <w:t xml:space="preserve">В связи с отсутствием в укрупненных нормативах цены типовых технологических решений капитального строительства </w:t>
      </w:r>
      <w:r w:rsidRPr="00020D30">
        <w:rPr>
          <w:rFonts w:ascii="Times New Roman" w:hAnsi="Times New Roman" w:cs="Times New Roman"/>
          <w:color w:val="auto"/>
          <w:shd w:val="clear" w:color="auto" w:fill="FFFFFF"/>
        </w:rPr>
        <w:t>объектов электроэнергетики в части объектов электросетевого хозяйства,</w:t>
      </w:r>
      <w:r w:rsidRPr="00020D30">
        <w:rPr>
          <w:rFonts w:ascii="Times New Roman" w:hAnsi="Times New Roman" w:cs="Times New Roman"/>
        </w:rPr>
        <w:t xml:space="preserve"> утвержденные прик</w:t>
      </w:r>
      <w:r w:rsidRPr="00020D30">
        <w:rPr>
          <w:rFonts w:ascii="Times New Roman" w:hAnsi="Times New Roman" w:cs="Times New Roman"/>
        </w:rPr>
        <w:t>а</w:t>
      </w:r>
      <w:r w:rsidRPr="00020D30">
        <w:rPr>
          <w:rFonts w:ascii="Times New Roman" w:hAnsi="Times New Roman" w:cs="Times New Roman"/>
        </w:rPr>
        <w:t xml:space="preserve">зом Министерства энергетики РФ от 08.02.2016 г. №75, </w:t>
      </w:r>
      <w:r w:rsidRPr="00020D30">
        <w:rPr>
          <w:rFonts w:ascii="Times New Roman" w:hAnsi="Times New Roman" w:cs="Times New Roman"/>
          <w:color w:val="auto"/>
          <w:shd w:val="clear" w:color="auto" w:fill="FFFFFF"/>
        </w:rPr>
        <w:t>затрат на выполнение работ по строительству (реконструкции)</w:t>
      </w:r>
      <w:r w:rsidRPr="00020D30">
        <w:rPr>
          <w:rStyle w:val="apple-converted-space"/>
          <w:rFonts w:ascii="Times New Roman" w:hAnsi="Times New Roman" w:cs="Times New Roman"/>
          <w:color w:val="auto"/>
        </w:rPr>
        <w:t> </w:t>
      </w:r>
      <w:r w:rsidRPr="00020D30">
        <w:rPr>
          <w:rFonts w:ascii="Times New Roman" w:hAnsi="Times New Roman" w:cs="Times New Roman"/>
          <w:color w:val="auto"/>
        </w:rPr>
        <w:t xml:space="preserve"> воздушных линий электропередач 0,</w:t>
      </w:r>
      <w:r w:rsidRPr="00020D30">
        <w:rPr>
          <w:rFonts w:ascii="Times New Roman" w:hAnsi="Times New Roman" w:cs="Times New Roman"/>
        </w:rPr>
        <w:t xml:space="preserve">4 </w:t>
      </w:r>
      <w:proofErr w:type="spellStart"/>
      <w:r w:rsidRPr="00020D30">
        <w:rPr>
          <w:rFonts w:ascii="Times New Roman" w:hAnsi="Times New Roman" w:cs="Times New Roman"/>
        </w:rPr>
        <w:t>кВ</w:t>
      </w:r>
      <w:proofErr w:type="spellEnd"/>
      <w:r w:rsidRPr="00020D30">
        <w:rPr>
          <w:rFonts w:ascii="Times New Roman" w:hAnsi="Times New Roman" w:cs="Times New Roman"/>
        </w:rPr>
        <w:t>,</w:t>
      </w:r>
      <w:r w:rsidRPr="00020D30">
        <w:rPr>
          <w:rFonts w:ascii="Times New Roman" w:hAnsi="Times New Roman" w:cs="Times New Roman"/>
          <w:color w:val="auto"/>
        </w:rPr>
        <w:t xml:space="preserve"> </w:t>
      </w:r>
      <w:r w:rsidRPr="00020D30">
        <w:rPr>
          <w:rFonts w:ascii="Times New Roman" w:hAnsi="Times New Roman" w:cs="Times New Roman"/>
        </w:rPr>
        <w:t>расчет финансовых потребностей необходимых для стро</w:t>
      </w:r>
      <w:r w:rsidRPr="00020D30">
        <w:rPr>
          <w:rFonts w:ascii="Times New Roman" w:hAnsi="Times New Roman" w:cs="Times New Roman"/>
        </w:rPr>
        <w:t>и</w:t>
      </w:r>
      <w:r w:rsidRPr="00020D30">
        <w:rPr>
          <w:rFonts w:ascii="Times New Roman" w:hAnsi="Times New Roman" w:cs="Times New Roman"/>
        </w:rPr>
        <w:t xml:space="preserve">тельства объекта электроэнергетики, выполнен в программном комплексе </w:t>
      </w:r>
      <w:r w:rsidRPr="00020D30">
        <w:rPr>
          <w:rFonts w:ascii="Times New Roman" w:hAnsi="Times New Roman" w:cs="Times New Roman"/>
          <w:b/>
          <w:bCs/>
          <w:color w:val="222222"/>
          <w:shd w:val="clear" w:color="auto" w:fill="FFFFFF"/>
        </w:rPr>
        <w:t>Гранд-</w:t>
      </w:r>
      <w:r w:rsidRPr="00020D30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Смета.</w:t>
      </w:r>
      <w:r w:rsidRPr="00020D30">
        <w:rPr>
          <w:rFonts w:ascii="Times New Roman" w:hAnsi="Times New Roman" w:cs="Times New Roman"/>
          <w:color w:val="auto"/>
          <w:shd w:val="clear" w:color="auto" w:fill="FFFFFF"/>
        </w:rPr>
        <w:t xml:space="preserve"> </w:t>
      </w:r>
      <w:proofErr w:type="gramEnd"/>
    </w:p>
    <w:p w:rsidR="00020D30" w:rsidRPr="00020D30" w:rsidRDefault="00020D30" w:rsidP="00020D3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 xml:space="preserve">Сметная  документация  составлена  по  «Методике определения  стоимости строительной  продукции  на  территории  Российской Федерации» - МДС 81 – 35.2004. </w:t>
      </w:r>
    </w:p>
    <w:p w:rsidR="00020D30" w:rsidRPr="00020D30" w:rsidRDefault="00020D30" w:rsidP="00020D30">
      <w:pPr>
        <w:numPr>
          <w:ilvl w:val="12"/>
          <w:numId w:val="0"/>
        </w:numPr>
        <w:suppressLineNumbers/>
        <w:tabs>
          <w:tab w:val="left" w:pos="10065"/>
        </w:tabs>
        <w:spacing w:line="276" w:lineRule="auto"/>
        <w:ind w:right="-3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 xml:space="preserve">Локальная смета составлена базисно-индексным методом в базисных ценах 2001 года с пересчетом в текущие цены на 4 квартал 2017 года. </w:t>
      </w:r>
    </w:p>
    <w:p w:rsidR="00020D30" w:rsidRPr="00020D30" w:rsidRDefault="00020D30" w:rsidP="00020D3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>Сметная документация составлена по сборникам территориальных единичных расценок для определения стоимости строительных работ в Чувашской Республике в базисных ценах 2001года (ред.2014) года в соответствии с Методическими указаниями по определению стоимости строительной продукции на территории Российской Федерации МДС 81-35.2004 и в соответствии с приказом Минстроя России № 337/</w:t>
      </w:r>
      <w:proofErr w:type="spellStart"/>
      <w:proofErr w:type="gramStart"/>
      <w:r w:rsidRPr="00020D30">
        <w:rPr>
          <w:rFonts w:ascii="Times New Roman" w:hAnsi="Times New Roman" w:cs="Times New Roman"/>
        </w:rPr>
        <w:t>пр</w:t>
      </w:r>
      <w:proofErr w:type="spellEnd"/>
      <w:proofErr w:type="gramEnd"/>
      <w:r w:rsidRPr="00020D30">
        <w:rPr>
          <w:rFonts w:ascii="Times New Roman" w:hAnsi="Times New Roman" w:cs="Times New Roman"/>
        </w:rPr>
        <w:t xml:space="preserve"> от 05.05.2015г. </w:t>
      </w:r>
    </w:p>
    <w:p w:rsidR="00020D30" w:rsidRPr="00020D30" w:rsidRDefault="00020D30" w:rsidP="00020D3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>Прямые затраты на монтаж оборудования приняты по территориальным единичным расценкам на монтаж оборудования (</w:t>
      </w:r>
      <w:proofErr w:type="spellStart"/>
      <w:r w:rsidRPr="00020D30">
        <w:rPr>
          <w:rFonts w:ascii="Times New Roman" w:hAnsi="Times New Roman" w:cs="Times New Roman"/>
        </w:rPr>
        <w:t>ТЕРм</w:t>
      </w:r>
      <w:proofErr w:type="spellEnd"/>
      <w:r w:rsidRPr="00020D30">
        <w:rPr>
          <w:rFonts w:ascii="Times New Roman" w:hAnsi="Times New Roman" w:cs="Times New Roman"/>
        </w:rPr>
        <w:t>), составленным в базисных ценах 2001 года (редакция 2014года) ) в соответствии с приказом Минстроя России № 337/</w:t>
      </w:r>
      <w:proofErr w:type="spellStart"/>
      <w:proofErr w:type="gramStart"/>
      <w:r w:rsidRPr="00020D30">
        <w:rPr>
          <w:rFonts w:ascii="Times New Roman" w:hAnsi="Times New Roman" w:cs="Times New Roman"/>
        </w:rPr>
        <w:t>пр</w:t>
      </w:r>
      <w:proofErr w:type="spellEnd"/>
      <w:proofErr w:type="gramEnd"/>
      <w:r w:rsidRPr="00020D30">
        <w:rPr>
          <w:rFonts w:ascii="Times New Roman" w:hAnsi="Times New Roman" w:cs="Times New Roman"/>
        </w:rPr>
        <w:t xml:space="preserve"> от 05.05.2015г. </w:t>
      </w:r>
    </w:p>
    <w:p w:rsidR="00020D30" w:rsidRPr="00020D30" w:rsidRDefault="00020D30" w:rsidP="00020D30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>Цены на материалы, изделия, конструкции и оборудование приняты по территориальному сборнику средних сметных цен, применяемых в Чувашской Республике (ТССЦ-2001) в соответствии с приказом Минстроя России № 337/</w:t>
      </w:r>
      <w:proofErr w:type="spellStart"/>
      <w:proofErr w:type="gramStart"/>
      <w:r w:rsidRPr="00020D30">
        <w:rPr>
          <w:rFonts w:ascii="Times New Roman" w:hAnsi="Times New Roman" w:cs="Times New Roman"/>
        </w:rPr>
        <w:t>пр</w:t>
      </w:r>
      <w:proofErr w:type="spellEnd"/>
      <w:proofErr w:type="gramEnd"/>
      <w:r w:rsidRPr="00020D30">
        <w:rPr>
          <w:rFonts w:ascii="Times New Roman" w:hAnsi="Times New Roman" w:cs="Times New Roman"/>
        </w:rPr>
        <w:t xml:space="preserve"> от 05.05.2015г. </w:t>
      </w:r>
    </w:p>
    <w:p w:rsidR="00020D30" w:rsidRDefault="00020D30" w:rsidP="00020D30">
      <w:pPr>
        <w:tabs>
          <w:tab w:val="left" w:pos="90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>Накладные расходы приняты по нормативам накладных расходов по видам строительных и монтажных работ в соответствии с МДС 81-33.2004 « Методические указания по определению величины накладных расходов в строительстве».</w:t>
      </w:r>
    </w:p>
    <w:p w:rsidR="00020D30" w:rsidRPr="00020D30" w:rsidRDefault="00020D30" w:rsidP="00020D30">
      <w:pPr>
        <w:tabs>
          <w:tab w:val="left" w:pos="900"/>
        </w:tabs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Pr="00020D30">
        <w:rPr>
          <w:rFonts w:ascii="Times New Roman" w:hAnsi="Times New Roman" w:cs="Times New Roman"/>
        </w:rPr>
        <w:t>Сметная прибыль определена по нормативам сметной прибыли по видам строительных и монтажных работ в соответствии с МДС 81-25.2001 «Методические указания по определению величины сметной прибыли в строительстве».</w:t>
      </w:r>
    </w:p>
    <w:p w:rsidR="00020D30" w:rsidRPr="00020D30" w:rsidRDefault="00020D30" w:rsidP="00020D30">
      <w:pPr>
        <w:pStyle w:val="2"/>
        <w:spacing w:after="0" w:line="276" w:lineRule="auto"/>
        <w:ind w:left="0"/>
        <w:jc w:val="both"/>
      </w:pPr>
      <w:r>
        <w:t xml:space="preserve">     </w:t>
      </w:r>
      <w:bookmarkStart w:id="0" w:name="_GoBack"/>
      <w:bookmarkEnd w:id="0"/>
      <w:r w:rsidRPr="00020D30">
        <w:t xml:space="preserve">Пересчет сметной стоимости строительно-монтажных работ в текущий уровень цен осуществлен с применением индексов на 4 квартал 2017 года к базисному уровню цен 2001 года. </w:t>
      </w:r>
    </w:p>
    <w:p w:rsidR="00020D30" w:rsidRPr="00020D30" w:rsidRDefault="00020D30" w:rsidP="00020D30">
      <w:pPr>
        <w:pStyle w:val="2"/>
        <w:spacing w:line="276" w:lineRule="auto"/>
        <w:ind w:left="0"/>
        <w:jc w:val="both"/>
      </w:pPr>
    </w:p>
    <w:p w:rsidR="00020D30" w:rsidRPr="00020D30" w:rsidRDefault="00020D30" w:rsidP="00020D30">
      <w:pPr>
        <w:pStyle w:val="2"/>
        <w:spacing w:line="276" w:lineRule="auto"/>
        <w:ind w:left="0"/>
        <w:jc w:val="both"/>
      </w:pPr>
    </w:p>
    <w:p w:rsidR="00020D30" w:rsidRPr="00020D30" w:rsidRDefault="00020D30" w:rsidP="00020D30">
      <w:pPr>
        <w:pStyle w:val="2"/>
        <w:spacing w:line="276" w:lineRule="auto"/>
        <w:ind w:left="0"/>
        <w:jc w:val="both"/>
      </w:pPr>
      <w:r w:rsidRPr="00020D30">
        <w:t xml:space="preserve">Главный экономист                               Гришина В.С.             </w:t>
      </w:r>
    </w:p>
    <w:p w:rsidR="00A95FDC" w:rsidRPr="00020D30" w:rsidRDefault="00A95FDC" w:rsidP="00020D30">
      <w:pPr>
        <w:pStyle w:val="1"/>
        <w:shd w:val="clear" w:color="auto" w:fill="auto"/>
        <w:spacing w:line="276" w:lineRule="auto"/>
        <w:jc w:val="both"/>
        <w:rPr>
          <w:sz w:val="24"/>
          <w:szCs w:val="24"/>
        </w:rPr>
      </w:pPr>
      <w:r w:rsidRPr="00020D30">
        <w:rPr>
          <w:sz w:val="24"/>
          <w:szCs w:val="24"/>
        </w:rPr>
        <w:t xml:space="preserve">   </w:t>
      </w:r>
    </w:p>
    <w:p w:rsidR="00A17A99" w:rsidRPr="00020D30" w:rsidRDefault="00A17A99" w:rsidP="00020D30">
      <w:pPr>
        <w:spacing w:line="276" w:lineRule="auto"/>
        <w:rPr>
          <w:rFonts w:ascii="Times New Roman" w:hAnsi="Times New Roman" w:cs="Times New Roman"/>
        </w:rPr>
      </w:pPr>
    </w:p>
    <w:sectPr w:rsidR="00A17A99" w:rsidRPr="00020D30" w:rsidSect="00A95FDC">
      <w:pgSz w:w="11909" w:h="16834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DC"/>
    <w:rsid w:val="00020D30"/>
    <w:rsid w:val="003210C5"/>
    <w:rsid w:val="007D52FF"/>
    <w:rsid w:val="00A17A99"/>
    <w:rsid w:val="00A95FDC"/>
    <w:rsid w:val="00D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95FD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A95FD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A95FD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apple-converted-space">
    <w:name w:val="apple-converted-space"/>
    <w:basedOn w:val="a0"/>
    <w:rsid w:val="007D52FF"/>
  </w:style>
  <w:style w:type="character" w:styleId="a4">
    <w:name w:val="Hyperlink"/>
    <w:basedOn w:val="a0"/>
    <w:uiPriority w:val="99"/>
    <w:semiHidden/>
    <w:unhideWhenUsed/>
    <w:rsid w:val="007D52FF"/>
    <w:rPr>
      <w:color w:val="0000FF"/>
      <w:u w:val="single"/>
    </w:rPr>
  </w:style>
  <w:style w:type="paragraph" w:styleId="2">
    <w:name w:val="List Continue 2"/>
    <w:basedOn w:val="a"/>
    <w:rsid w:val="00020D30"/>
    <w:pPr>
      <w:widowControl/>
      <w:autoSpaceDE w:val="0"/>
      <w:autoSpaceDN w:val="0"/>
      <w:spacing w:after="120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21">
    <w:name w:val="Продолжение списка 21"/>
    <w:basedOn w:val="a"/>
    <w:rsid w:val="00020D30"/>
    <w:pPr>
      <w:widowControl/>
      <w:suppressAutoHyphens/>
      <w:autoSpaceDE w:val="0"/>
      <w:spacing w:after="120"/>
      <w:ind w:left="566"/>
    </w:pPr>
    <w:rPr>
      <w:rFonts w:ascii="Times New Roman" w:eastAsia="Times New Roman" w:hAnsi="Times New Roman" w:cs="Times New Roman"/>
      <w:color w:val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1</cp:revision>
  <dcterms:created xsi:type="dcterms:W3CDTF">2018-03-31T04:44:00Z</dcterms:created>
  <dcterms:modified xsi:type="dcterms:W3CDTF">2018-03-31T06:28:00Z</dcterms:modified>
</cp:coreProperties>
</file>