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2A" w:rsidRPr="00CA1F61" w:rsidRDefault="000A1F2A" w:rsidP="00193179">
      <w:pPr>
        <w:jc w:val="center"/>
        <w:rPr>
          <w:b/>
          <w:sz w:val="28"/>
          <w:szCs w:val="28"/>
        </w:rPr>
      </w:pPr>
      <w:r w:rsidRPr="00CA1F61">
        <w:rPr>
          <w:b/>
          <w:sz w:val="28"/>
          <w:szCs w:val="28"/>
        </w:rPr>
        <w:t>Паспорт инвестиционного проекта</w:t>
      </w:r>
    </w:p>
    <w:p w:rsidR="000A1F2A" w:rsidRPr="00193179" w:rsidRDefault="000A1F2A" w:rsidP="000A1F2A">
      <w:pPr>
        <w:rPr>
          <w:b/>
        </w:rPr>
      </w:pPr>
    </w:p>
    <w:p w:rsidR="000A1F2A" w:rsidRPr="00193179" w:rsidRDefault="000A1F2A" w:rsidP="000A1F2A">
      <w:r w:rsidRPr="00193179">
        <w:rPr>
          <w:b/>
          <w:i/>
          <w:u w:val="single"/>
        </w:rPr>
        <w:t>Наименование проекта</w:t>
      </w:r>
      <w:r w:rsidRPr="00193179">
        <w:t xml:space="preserve">: Реконструкция ВЛИ 0,4 </w:t>
      </w:r>
      <w:proofErr w:type="spellStart"/>
      <w:r w:rsidRPr="00193179">
        <w:t>кВ</w:t>
      </w:r>
      <w:proofErr w:type="spellEnd"/>
      <w:r w:rsidRPr="00193179">
        <w:t xml:space="preserve"> </w:t>
      </w:r>
      <w:proofErr w:type="spellStart"/>
      <w:r w:rsidRPr="00193179">
        <w:t>ул</w:t>
      </w:r>
      <w:proofErr w:type="gramStart"/>
      <w:r w:rsidRPr="00193179">
        <w:t>.К</w:t>
      </w:r>
      <w:proofErr w:type="gramEnd"/>
      <w:r w:rsidRPr="00193179">
        <w:t>арцевопочинокская</w:t>
      </w:r>
      <w:proofErr w:type="spellEnd"/>
      <w:r w:rsidRPr="00193179">
        <w:t xml:space="preserve">, </w:t>
      </w:r>
      <w:proofErr w:type="spellStart"/>
      <w:r w:rsidRPr="00193179">
        <w:t>г.Козловка</w:t>
      </w:r>
      <w:proofErr w:type="spellEnd"/>
      <w:r w:rsidRPr="00193179">
        <w:t>, ЧР</w:t>
      </w:r>
    </w:p>
    <w:p w:rsidR="000A1F2A" w:rsidRPr="00193179" w:rsidRDefault="000A1F2A" w:rsidP="000A1F2A">
      <w:pPr>
        <w:tabs>
          <w:tab w:val="left" w:pos="1159"/>
        </w:tabs>
        <w:jc w:val="both"/>
        <w:rPr>
          <w:color w:val="000000"/>
        </w:rPr>
      </w:pPr>
      <w:r w:rsidRPr="00193179">
        <w:rPr>
          <w:b/>
          <w:i/>
          <w:iCs/>
          <w:color w:val="000000"/>
          <w:u w:val="single"/>
        </w:rPr>
        <w:t>Цели инвестиционного проекта</w:t>
      </w:r>
      <w:r w:rsidRPr="00193179">
        <w:rPr>
          <w:b/>
          <w:iCs/>
          <w:color w:val="000000"/>
          <w:u w:val="single"/>
        </w:rPr>
        <w:t>:</w:t>
      </w:r>
      <w:r w:rsidRPr="00193179">
        <w:rPr>
          <w:color w:val="000000"/>
        </w:rPr>
        <w:t xml:space="preserve"> </w:t>
      </w:r>
    </w:p>
    <w:p w:rsidR="000A1F2A" w:rsidRPr="00193179" w:rsidRDefault="000A1F2A" w:rsidP="000A1F2A">
      <w:pPr>
        <w:tabs>
          <w:tab w:val="left" w:pos="284"/>
        </w:tabs>
        <w:jc w:val="both"/>
        <w:rPr>
          <w:color w:val="000000"/>
        </w:rPr>
      </w:pPr>
      <w:r w:rsidRPr="00193179">
        <w:rPr>
          <w:color w:val="000000"/>
        </w:rPr>
        <w:t xml:space="preserve">     - обеспечение качественного и надежного предоставления потребителям услуг по передаче электрической энергии  при минимальном негативном воздействии на окружающую среду;</w:t>
      </w:r>
    </w:p>
    <w:p w:rsidR="000A1F2A" w:rsidRPr="00193179" w:rsidRDefault="000A1F2A" w:rsidP="000A1F2A">
      <w:pPr>
        <w:tabs>
          <w:tab w:val="left" w:pos="284"/>
        </w:tabs>
        <w:jc w:val="both"/>
        <w:rPr>
          <w:color w:val="000000"/>
        </w:rPr>
      </w:pPr>
      <w:r w:rsidRPr="00193179">
        <w:rPr>
          <w:color w:val="000000"/>
        </w:rPr>
        <w:t xml:space="preserve">     - обеспечение сбалансированности коммерческих интересов организации и потребителей;</w:t>
      </w:r>
    </w:p>
    <w:p w:rsidR="000A1F2A" w:rsidRPr="00193179" w:rsidRDefault="000A1F2A" w:rsidP="000A1F2A">
      <w:pPr>
        <w:tabs>
          <w:tab w:val="left" w:pos="284"/>
        </w:tabs>
        <w:jc w:val="both"/>
        <w:rPr>
          <w:b/>
          <w:color w:val="000000"/>
          <w:u w:val="single"/>
        </w:rPr>
      </w:pPr>
      <w:r w:rsidRPr="00193179">
        <w:rPr>
          <w:color w:val="000000"/>
        </w:rPr>
        <w:t xml:space="preserve">Инвестиционный проект решает следующие </w:t>
      </w:r>
      <w:r w:rsidRPr="00193179">
        <w:rPr>
          <w:b/>
          <w:color w:val="000000"/>
          <w:u w:val="single"/>
        </w:rPr>
        <w:t>задачи:</w:t>
      </w:r>
    </w:p>
    <w:p w:rsidR="000A1F2A" w:rsidRPr="00193179" w:rsidRDefault="000A1F2A" w:rsidP="000A1F2A">
      <w:pPr>
        <w:pStyle w:val="21"/>
        <w:tabs>
          <w:tab w:val="left" w:pos="284"/>
        </w:tabs>
        <w:ind w:left="360"/>
        <w:rPr>
          <w:bCs w:val="0"/>
          <w:color w:val="000000"/>
          <w:szCs w:val="24"/>
        </w:rPr>
      </w:pPr>
      <w:r w:rsidRPr="00193179">
        <w:rPr>
          <w:bCs w:val="0"/>
          <w:color w:val="000000"/>
          <w:szCs w:val="24"/>
        </w:rPr>
        <w:t xml:space="preserve">- повышение надежности  услуг </w:t>
      </w:r>
      <w:r w:rsidRPr="00193179">
        <w:rPr>
          <w:color w:val="000000"/>
          <w:szCs w:val="24"/>
        </w:rPr>
        <w:t>по передаче электрической энергии</w:t>
      </w:r>
      <w:r w:rsidRPr="00193179">
        <w:rPr>
          <w:bCs w:val="0"/>
          <w:color w:val="000000"/>
          <w:szCs w:val="24"/>
        </w:rPr>
        <w:t xml:space="preserve">;   </w:t>
      </w:r>
    </w:p>
    <w:p w:rsidR="000A1F2A" w:rsidRPr="00193179" w:rsidRDefault="000A1F2A" w:rsidP="000A1F2A">
      <w:pPr>
        <w:ind w:left="360"/>
        <w:rPr>
          <w:b/>
        </w:rPr>
      </w:pPr>
      <w:r w:rsidRPr="00193179">
        <w:rPr>
          <w:bCs/>
          <w:color w:val="000000"/>
        </w:rPr>
        <w:t xml:space="preserve">- повышение  качества предоставления услуг </w:t>
      </w:r>
      <w:r w:rsidRPr="00193179">
        <w:rPr>
          <w:color w:val="000000"/>
        </w:rPr>
        <w:t>по передаче электрической энергии</w:t>
      </w:r>
      <w:r w:rsidRPr="00193179">
        <w:rPr>
          <w:bCs/>
          <w:color w:val="000000"/>
        </w:rPr>
        <w:t>.</w:t>
      </w:r>
    </w:p>
    <w:p w:rsidR="000A1F2A" w:rsidRPr="00193179" w:rsidRDefault="000A1F2A" w:rsidP="000A1F2A">
      <w:pPr>
        <w:rPr>
          <w:b/>
        </w:rPr>
      </w:pPr>
      <w:r w:rsidRPr="00193179">
        <w:rPr>
          <w:b/>
          <w:i/>
          <w:u w:val="single"/>
        </w:rPr>
        <w:t>Срок реализации проекта:</w:t>
      </w:r>
      <w:r w:rsidRPr="00193179">
        <w:rPr>
          <w:b/>
        </w:rPr>
        <w:t xml:space="preserve"> </w:t>
      </w:r>
      <w:r w:rsidRPr="00193179">
        <w:rPr>
          <w:i/>
        </w:rPr>
        <w:t>2019 г.</w:t>
      </w:r>
    </w:p>
    <w:p w:rsidR="000A1F2A" w:rsidRPr="00193179" w:rsidRDefault="000A1F2A" w:rsidP="000A1F2A">
      <w:pPr>
        <w:jc w:val="both"/>
        <w:rPr>
          <w:color w:val="000000"/>
        </w:rPr>
      </w:pPr>
      <w:r w:rsidRPr="00193179">
        <w:rPr>
          <w:b/>
          <w:i/>
          <w:iCs/>
          <w:color w:val="000000"/>
          <w:u w:val="single"/>
        </w:rPr>
        <w:t>Ожидаемый конечный результат</w:t>
      </w:r>
      <w:r w:rsidRPr="00193179">
        <w:rPr>
          <w:i/>
          <w:iCs/>
          <w:color w:val="000000"/>
          <w:u w:val="single"/>
        </w:rPr>
        <w:t>:</w:t>
      </w:r>
      <w:r w:rsidRPr="00193179">
        <w:rPr>
          <w:color w:val="000000"/>
        </w:rPr>
        <w:t xml:space="preserve">  повышение качества оказываемых услуг по передаче электрической энергии, снижение уровня износа объектов электросетевого хозяйства на 100%,  снижение технических и коммерческих потерь на 0,0</w:t>
      </w:r>
      <w:r w:rsidR="00193179" w:rsidRPr="00193179">
        <w:rPr>
          <w:color w:val="000000"/>
        </w:rPr>
        <w:t>0</w:t>
      </w:r>
      <w:r w:rsidRPr="00193179">
        <w:rPr>
          <w:color w:val="000000"/>
        </w:rPr>
        <w:t>1%, улучшение экологической ситуации   Козловского городского поселения.</w:t>
      </w:r>
    </w:p>
    <w:p w:rsidR="000A1F2A" w:rsidRPr="0064497F" w:rsidRDefault="000A1F2A" w:rsidP="000A1F2A">
      <w:pPr>
        <w:rPr>
          <w:lang w:val="en-US"/>
        </w:rPr>
      </w:pPr>
      <w:r w:rsidRPr="00193179">
        <w:rPr>
          <w:b/>
          <w:i/>
          <w:color w:val="000000"/>
          <w:u w:val="single"/>
        </w:rPr>
        <w:t xml:space="preserve">Параметры инвестиционного проекта: </w:t>
      </w:r>
      <w:r w:rsidRPr="00193179">
        <w:rPr>
          <w:color w:val="000000"/>
        </w:rPr>
        <w:t xml:space="preserve">Воздушная линия </w:t>
      </w:r>
      <w:r w:rsidR="00193179" w:rsidRPr="00193179">
        <w:t>0,4кВ</w:t>
      </w:r>
      <w:r w:rsidRPr="00193179">
        <w:t xml:space="preserve"> протяженностью 1,</w:t>
      </w:r>
      <w:r w:rsidR="00193179" w:rsidRPr="00193179">
        <w:t>1</w:t>
      </w:r>
      <w:r w:rsidRPr="00193179">
        <w:t xml:space="preserve"> км, введена в эксплуатацию в 19</w:t>
      </w:r>
      <w:r w:rsidR="00193179" w:rsidRPr="00193179">
        <w:t>58</w:t>
      </w:r>
      <w:r w:rsidRPr="00193179">
        <w:t xml:space="preserve"> году.</w:t>
      </w:r>
      <w:bookmarkStart w:id="0" w:name="_GoBack"/>
      <w:bookmarkEnd w:id="0"/>
    </w:p>
    <w:p w:rsidR="000A1F2A" w:rsidRPr="00193179" w:rsidRDefault="000A1F2A" w:rsidP="000A1F2A"/>
    <w:p w:rsidR="000A1F2A" w:rsidRPr="00193179" w:rsidRDefault="000A1F2A" w:rsidP="000A1F2A">
      <w:pPr>
        <w:ind w:firstLine="540"/>
      </w:pPr>
      <w:r w:rsidRPr="00193179">
        <w:t xml:space="preserve">В рамках реализации инвестиционного проекта будет проведена замена деревянных опор на </w:t>
      </w:r>
      <w:r w:rsidR="00193179" w:rsidRPr="00193179">
        <w:t xml:space="preserve">деревянные на </w:t>
      </w:r>
      <w:proofErr w:type="gramStart"/>
      <w:r w:rsidR="00193179" w:rsidRPr="00193179">
        <w:t>ж/б</w:t>
      </w:r>
      <w:proofErr w:type="gramEnd"/>
      <w:r w:rsidR="00193179" w:rsidRPr="00193179">
        <w:t xml:space="preserve"> приставках</w:t>
      </w:r>
      <w:r w:rsidRPr="00193179">
        <w:t xml:space="preserve"> и провода А-</w:t>
      </w:r>
      <w:r w:rsidR="00193179">
        <w:t>35</w:t>
      </w:r>
      <w:r w:rsidRPr="00193179">
        <w:t xml:space="preserve"> на СИП </w:t>
      </w:r>
      <w:r w:rsidR="00193179">
        <w:t>2А</w:t>
      </w:r>
      <w:r w:rsidRPr="00193179">
        <w:t>, что приведет к улучшению показателей энергетической эффективности:</w:t>
      </w:r>
    </w:p>
    <w:p w:rsidR="000A1F2A" w:rsidRPr="00193179" w:rsidRDefault="000A1F2A" w:rsidP="000A1F2A">
      <w:pPr>
        <w:ind w:firstLine="540"/>
      </w:pPr>
      <w:r w:rsidRPr="00193179">
        <w:t xml:space="preserve">- технологический эффект </w:t>
      </w:r>
      <w:r w:rsidR="00391E3C">
        <w:t>993</w:t>
      </w:r>
      <w:r w:rsidRPr="00193179">
        <w:t xml:space="preserve"> кВт </w:t>
      </w:r>
      <w:proofErr w:type="gramStart"/>
      <w:r w:rsidRPr="00193179">
        <w:t>ч</w:t>
      </w:r>
      <w:proofErr w:type="gramEnd"/>
    </w:p>
    <w:p w:rsidR="000A1F2A" w:rsidRPr="00193179" w:rsidRDefault="000A1F2A" w:rsidP="000A1F2A">
      <w:pPr>
        <w:ind w:firstLine="540"/>
      </w:pPr>
      <w:r w:rsidRPr="00193179">
        <w:t xml:space="preserve">- экономический эффект </w:t>
      </w:r>
      <w:r w:rsidR="00391E3C">
        <w:t>2,3</w:t>
      </w:r>
      <w:r w:rsidRPr="00193179">
        <w:t xml:space="preserve"> тыс. руб.</w:t>
      </w:r>
    </w:p>
    <w:p w:rsidR="000A1F2A" w:rsidRPr="00193179" w:rsidRDefault="000A1F2A" w:rsidP="000A1F2A">
      <w:pPr>
        <w:rPr>
          <w:b/>
        </w:rPr>
      </w:pPr>
    </w:p>
    <w:tbl>
      <w:tblPr>
        <w:tblStyle w:val="a3"/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20"/>
        <w:gridCol w:w="6540"/>
        <w:gridCol w:w="1938"/>
      </w:tblGrid>
      <w:tr w:rsidR="000A1F2A" w:rsidRPr="00193179" w:rsidTr="00193179">
        <w:trPr>
          <w:trHeight w:val="310"/>
        </w:trPr>
        <w:tc>
          <w:tcPr>
            <w:tcW w:w="9498" w:type="dxa"/>
            <w:gridSpan w:val="3"/>
            <w:vAlign w:val="center"/>
          </w:tcPr>
          <w:p w:rsidR="000A1F2A" w:rsidRPr="00193179" w:rsidRDefault="000A1F2A" w:rsidP="00AD64A0">
            <w:r w:rsidRPr="00193179">
              <w:t xml:space="preserve"> </w:t>
            </w:r>
            <w:r w:rsidRPr="00193179">
              <w:rPr>
                <w:b/>
              </w:rPr>
              <w:t>Контрольные этапы реализации инвестиционного проекта</w:t>
            </w:r>
          </w:p>
        </w:tc>
      </w:tr>
      <w:tr w:rsidR="000A1F2A" w:rsidRPr="00193179" w:rsidTr="00193179">
        <w:trPr>
          <w:trHeight w:val="260"/>
        </w:trPr>
        <w:tc>
          <w:tcPr>
            <w:tcW w:w="1020" w:type="dxa"/>
            <w:vAlign w:val="center"/>
          </w:tcPr>
          <w:p w:rsidR="000A1F2A" w:rsidRPr="00193179" w:rsidRDefault="000A1F2A" w:rsidP="00AD64A0">
            <w:r w:rsidRPr="00193179">
              <w:t xml:space="preserve">  N   </w:t>
            </w:r>
          </w:p>
        </w:tc>
        <w:tc>
          <w:tcPr>
            <w:tcW w:w="6540" w:type="dxa"/>
            <w:vMerge w:val="restart"/>
            <w:vAlign w:val="center"/>
          </w:tcPr>
          <w:p w:rsidR="000A1F2A" w:rsidRPr="00193179" w:rsidRDefault="000A1F2A" w:rsidP="00AD64A0">
            <w:r w:rsidRPr="00193179">
              <w:t xml:space="preserve">                   Наименование                   </w:t>
            </w:r>
          </w:p>
        </w:tc>
        <w:tc>
          <w:tcPr>
            <w:tcW w:w="1938" w:type="dxa"/>
            <w:vMerge w:val="restart"/>
            <w:vAlign w:val="center"/>
          </w:tcPr>
          <w:p w:rsidR="000A1F2A" w:rsidRPr="00193179" w:rsidRDefault="000A1F2A" w:rsidP="00AD64A0">
            <w:r w:rsidRPr="00193179">
              <w:t xml:space="preserve">      Тип      </w:t>
            </w:r>
          </w:p>
        </w:tc>
      </w:tr>
      <w:tr w:rsidR="000A1F2A" w:rsidRPr="00193179" w:rsidTr="00193179">
        <w:trPr>
          <w:trHeight w:val="270"/>
        </w:trPr>
        <w:tc>
          <w:tcPr>
            <w:tcW w:w="1020" w:type="dxa"/>
            <w:vAlign w:val="center"/>
          </w:tcPr>
          <w:p w:rsidR="000A1F2A" w:rsidRPr="00193179" w:rsidRDefault="000A1F2A" w:rsidP="00AD64A0">
            <w:r w:rsidRPr="00193179">
              <w:t xml:space="preserve"> </w:t>
            </w:r>
            <w:proofErr w:type="gramStart"/>
            <w:r w:rsidRPr="00193179">
              <w:t>п</w:t>
            </w:r>
            <w:proofErr w:type="gramEnd"/>
            <w:r w:rsidRPr="00193179">
              <w:t xml:space="preserve">/п  </w:t>
            </w:r>
          </w:p>
        </w:tc>
        <w:tc>
          <w:tcPr>
            <w:tcW w:w="6540" w:type="dxa"/>
            <w:vMerge/>
            <w:vAlign w:val="center"/>
          </w:tcPr>
          <w:p w:rsidR="000A1F2A" w:rsidRPr="00193179" w:rsidRDefault="000A1F2A" w:rsidP="00AD64A0"/>
        </w:tc>
        <w:tc>
          <w:tcPr>
            <w:tcW w:w="1938" w:type="dxa"/>
            <w:vMerge/>
            <w:vAlign w:val="center"/>
          </w:tcPr>
          <w:p w:rsidR="000A1F2A" w:rsidRPr="00193179" w:rsidRDefault="000A1F2A" w:rsidP="00AD64A0"/>
        </w:tc>
      </w:tr>
      <w:tr w:rsidR="000A1F2A" w:rsidRPr="00193179" w:rsidTr="00193179">
        <w:trPr>
          <w:trHeight w:val="270"/>
        </w:trPr>
        <w:tc>
          <w:tcPr>
            <w:tcW w:w="1020" w:type="dxa"/>
            <w:vAlign w:val="center"/>
          </w:tcPr>
          <w:p w:rsidR="000A1F2A" w:rsidRPr="00193179" w:rsidRDefault="000A1F2A" w:rsidP="00193179">
            <w:pPr>
              <w:jc w:val="center"/>
            </w:pPr>
            <w:r w:rsidRPr="00193179">
              <w:t>1</w:t>
            </w:r>
          </w:p>
        </w:tc>
        <w:tc>
          <w:tcPr>
            <w:tcW w:w="8478" w:type="dxa"/>
            <w:gridSpan w:val="2"/>
            <w:vAlign w:val="center"/>
          </w:tcPr>
          <w:p w:rsidR="000A1F2A" w:rsidRPr="00193179" w:rsidRDefault="000A1F2A" w:rsidP="00AD64A0">
            <w:proofErr w:type="spellStart"/>
            <w:r w:rsidRPr="00193179">
              <w:t>Предпроектный</w:t>
            </w:r>
            <w:proofErr w:type="spellEnd"/>
            <w:r w:rsidRPr="00193179">
              <w:t xml:space="preserve"> и проектный этап</w:t>
            </w:r>
          </w:p>
        </w:tc>
      </w:tr>
      <w:tr w:rsidR="000A1F2A" w:rsidRPr="00193179" w:rsidTr="00193179">
        <w:trPr>
          <w:trHeight w:val="530"/>
        </w:trPr>
        <w:tc>
          <w:tcPr>
            <w:tcW w:w="1020" w:type="dxa"/>
            <w:vAlign w:val="center"/>
          </w:tcPr>
          <w:p w:rsidR="000A1F2A" w:rsidRPr="00193179" w:rsidRDefault="000A1F2A" w:rsidP="00193179">
            <w:pPr>
              <w:jc w:val="center"/>
            </w:pPr>
            <w:r w:rsidRPr="00193179">
              <w:t>1.1.</w:t>
            </w:r>
          </w:p>
        </w:tc>
        <w:tc>
          <w:tcPr>
            <w:tcW w:w="6540" w:type="dxa"/>
            <w:vAlign w:val="center"/>
          </w:tcPr>
          <w:p w:rsidR="000A1F2A" w:rsidRPr="00193179" w:rsidRDefault="000A1F2A" w:rsidP="00AD64A0">
            <w:r w:rsidRPr="00193179">
              <w:t>Получение заявки на ТП</w:t>
            </w:r>
          </w:p>
        </w:tc>
        <w:tc>
          <w:tcPr>
            <w:tcW w:w="1938" w:type="dxa"/>
            <w:vAlign w:val="center"/>
          </w:tcPr>
          <w:p w:rsidR="000A1F2A" w:rsidRPr="00193179" w:rsidRDefault="000A1F2A" w:rsidP="00193179">
            <w:pPr>
              <w:jc w:val="center"/>
            </w:pPr>
            <w:r w:rsidRPr="00193179">
              <w:t>не предусмотрено программой</w:t>
            </w:r>
          </w:p>
        </w:tc>
      </w:tr>
      <w:tr w:rsidR="000A1F2A" w:rsidRPr="00193179" w:rsidTr="00193179">
        <w:trPr>
          <w:trHeight w:val="530"/>
        </w:trPr>
        <w:tc>
          <w:tcPr>
            <w:tcW w:w="1020" w:type="dxa"/>
            <w:vAlign w:val="center"/>
          </w:tcPr>
          <w:p w:rsidR="000A1F2A" w:rsidRPr="00193179" w:rsidRDefault="000A1F2A" w:rsidP="00193179">
            <w:pPr>
              <w:jc w:val="center"/>
            </w:pPr>
            <w:r w:rsidRPr="00193179">
              <w:t>1.2.</w:t>
            </w:r>
          </w:p>
        </w:tc>
        <w:tc>
          <w:tcPr>
            <w:tcW w:w="6540" w:type="dxa"/>
            <w:vAlign w:val="center"/>
          </w:tcPr>
          <w:p w:rsidR="000A1F2A" w:rsidRPr="00193179" w:rsidRDefault="000A1F2A" w:rsidP="00AD64A0">
            <w:r w:rsidRPr="00193179">
              <w:t>Разработка и выдача ТУ на ТП</w:t>
            </w:r>
          </w:p>
        </w:tc>
        <w:tc>
          <w:tcPr>
            <w:tcW w:w="1938" w:type="dxa"/>
            <w:vAlign w:val="center"/>
          </w:tcPr>
          <w:p w:rsidR="000A1F2A" w:rsidRPr="00193179" w:rsidRDefault="000A1F2A" w:rsidP="00193179">
            <w:pPr>
              <w:jc w:val="center"/>
            </w:pPr>
            <w:r w:rsidRPr="00193179">
              <w:t>не предусмотрено программой</w:t>
            </w:r>
          </w:p>
        </w:tc>
      </w:tr>
      <w:tr w:rsidR="000A1F2A" w:rsidRPr="00193179" w:rsidTr="00193179">
        <w:trPr>
          <w:trHeight w:val="540"/>
        </w:trPr>
        <w:tc>
          <w:tcPr>
            <w:tcW w:w="1020" w:type="dxa"/>
            <w:vAlign w:val="center"/>
          </w:tcPr>
          <w:p w:rsidR="000A1F2A" w:rsidRPr="00193179" w:rsidRDefault="000A1F2A" w:rsidP="00193179">
            <w:pPr>
              <w:jc w:val="center"/>
            </w:pPr>
            <w:r w:rsidRPr="00193179">
              <w:t>1.3.</w:t>
            </w:r>
          </w:p>
        </w:tc>
        <w:tc>
          <w:tcPr>
            <w:tcW w:w="6540" w:type="dxa"/>
            <w:vAlign w:val="center"/>
          </w:tcPr>
          <w:p w:rsidR="000A1F2A" w:rsidRPr="00193179" w:rsidRDefault="000A1F2A" w:rsidP="00AD64A0">
            <w:r w:rsidRPr="00193179">
              <w:t xml:space="preserve">Заключение договора на разработку </w:t>
            </w:r>
            <w:proofErr w:type="gramStart"/>
            <w:r w:rsidRPr="00193179">
              <w:t>проектной</w:t>
            </w:r>
            <w:proofErr w:type="gramEnd"/>
          </w:p>
          <w:p w:rsidR="000A1F2A" w:rsidRPr="00193179" w:rsidRDefault="000A1F2A" w:rsidP="00AD64A0">
            <w:r w:rsidRPr="00193179">
              <w:t>документации</w:t>
            </w:r>
          </w:p>
        </w:tc>
        <w:tc>
          <w:tcPr>
            <w:tcW w:w="1938" w:type="dxa"/>
            <w:vAlign w:val="center"/>
          </w:tcPr>
          <w:p w:rsidR="000A1F2A" w:rsidRPr="00193179" w:rsidRDefault="000A1F2A" w:rsidP="00193179">
            <w:pPr>
              <w:jc w:val="center"/>
            </w:pPr>
            <w:r w:rsidRPr="00193179">
              <w:t>не предусмотрено программой</w:t>
            </w:r>
          </w:p>
        </w:tc>
      </w:tr>
      <w:tr w:rsidR="000A1F2A" w:rsidRPr="00193179" w:rsidTr="00193179">
        <w:trPr>
          <w:trHeight w:val="810"/>
        </w:trPr>
        <w:tc>
          <w:tcPr>
            <w:tcW w:w="1020" w:type="dxa"/>
            <w:vAlign w:val="center"/>
          </w:tcPr>
          <w:p w:rsidR="000A1F2A" w:rsidRPr="00193179" w:rsidRDefault="000A1F2A" w:rsidP="00193179">
            <w:pPr>
              <w:jc w:val="center"/>
            </w:pPr>
            <w:r w:rsidRPr="00193179">
              <w:t>1.4.</w:t>
            </w:r>
          </w:p>
        </w:tc>
        <w:tc>
          <w:tcPr>
            <w:tcW w:w="6540" w:type="dxa"/>
            <w:vAlign w:val="center"/>
          </w:tcPr>
          <w:p w:rsidR="000A1F2A" w:rsidRPr="00193179" w:rsidRDefault="000A1F2A" w:rsidP="00AD64A0">
            <w:r w:rsidRPr="00193179">
              <w:t>Получение положительного заключения</w:t>
            </w:r>
          </w:p>
          <w:p w:rsidR="000A1F2A" w:rsidRPr="00193179" w:rsidRDefault="000A1F2A" w:rsidP="00AD64A0">
            <w:r w:rsidRPr="00193179">
              <w:t xml:space="preserve">государственной экспертизы на </w:t>
            </w:r>
            <w:proofErr w:type="gramStart"/>
            <w:r w:rsidRPr="00193179">
              <w:t>проектную</w:t>
            </w:r>
            <w:proofErr w:type="gramEnd"/>
          </w:p>
          <w:p w:rsidR="000A1F2A" w:rsidRPr="00193179" w:rsidRDefault="000A1F2A" w:rsidP="00AD64A0">
            <w:r w:rsidRPr="00193179">
              <w:t>документацию</w:t>
            </w:r>
          </w:p>
        </w:tc>
        <w:tc>
          <w:tcPr>
            <w:tcW w:w="1938" w:type="dxa"/>
            <w:vAlign w:val="center"/>
          </w:tcPr>
          <w:p w:rsidR="000A1F2A" w:rsidRPr="00193179" w:rsidRDefault="000A1F2A" w:rsidP="00193179">
            <w:pPr>
              <w:jc w:val="center"/>
            </w:pPr>
            <w:r w:rsidRPr="00193179">
              <w:t>не предусмотрено программой</w:t>
            </w:r>
          </w:p>
        </w:tc>
      </w:tr>
      <w:tr w:rsidR="000A1F2A" w:rsidRPr="00193179" w:rsidTr="00193179">
        <w:trPr>
          <w:trHeight w:val="530"/>
        </w:trPr>
        <w:tc>
          <w:tcPr>
            <w:tcW w:w="1020" w:type="dxa"/>
            <w:vAlign w:val="center"/>
          </w:tcPr>
          <w:p w:rsidR="000A1F2A" w:rsidRPr="00193179" w:rsidRDefault="000A1F2A" w:rsidP="00193179">
            <w:pPr>
              <w:jc w:val="center"/>
            </w:pPr>
            <w:r w:rsidRPr="00193179">
              <w:t>1.5.</w:t>
            </w:r>
          </w:p>
        </w:tc>
        <w:tc>
          <w:tcPr>
            <w:tcW w:w="6540" w:type="dxa"/>
            <w:vAlign w:val="center"/>
          </w:tcPr>
          <w:p w:rsidR="000A1F2A" w:rsidRPr="00193179" w:rsidRDefault="000A1F2A" w:rsidP="00AD64A0">
            <w:r w:rsidRPr="00193179">
              <w:t>Утверждение проектной документации</w:t>
            </w:r>
          </w:p>
        </w:tc>
        <w:tc>
          <w:tcPr>
            <w:tcW w:w="1938" w:type="dxa"/>
            <w:vAlign w:val="center"/>
          </w:tcPr>
          <w:p w:rsidR="000A1F2A" w:rsidRPr="00193179" w:rsidRDefault="000A1F2A" w:rsidP="00193179">
            <w:pPr>
              <w:jc w:val="center"/>
            </w:pPr>
            <w:r w:rsidRPr="00193179">
              <w:t>не предусмотрено программой</w:t>
            </w:r>
          </w:p>
        </w:tc>
      </w:tr>
      <w:tr w:rsidR="000A1F2A" w:rsidRPr="00193179" w:rsidTr="00193179">
        <w:trPr>
          <w:trHeight w:val="530"/>
        </w:trPr>
        <w:tc>
          <w:tcPr>
            <w:tcW w:w="1020" w:type="dxa"/>
            <w:vAlign w:val="center"/>
          </w:tcPr>
          <w:p w:rsidR="000A1F2A" w:rsidRPr="00193179" w:rsidRDefault="000A1F2A" w:rsidP="00193179">
            <w:pPr>
              <w:jc w:val="center"/>
            </w:pPr>
            <w:r w:rsidRPr="00193179">
              <w:t>1.6.</w:t>
            </w:r>
          </w:p>
        </w:tc>
        <w:tc>
          <w:tcPr>
            <w:tcW w:w="6540" w:type="dxa"/>
            <w:vAlign w:val="center"/>
          </w:tcPr>
          <w:p w:rsidR="000A1F2A" w:rsidRPr="00193179" w:rsidRDefault="000A1F2A" w:rsidP="00AD64A0">
            <w:r w:rsidRPr="00193179">
              <w:t>Разработка рабочей документации</w:t>
            </w:r>
          </w:p>
        </w:tc>
        <w:tc>
          <w:tcPr>
            <w:tcW w:w="1938" w:type="dxa"/>
            <w:vAlign w:val="center"/>
          </w:tcPr>
          <w:p w:rsidR="000A1F2A" w:rsidRPr="00193179" w:rsidRDefault="000A1F2A" w:rsidP="00193179">
            <w:pPr>
              <w:jc w:val="center"/>
            </w:pPr>
            <w:r w:rsidRPr="00193179">
              <w:t xml:space="preserve">1 </w:t>
            </w:r>
            <w:proofErr w:type="spellStart"/>
            <w:r w:rsidRPr="00193179">
              <w:t>кв</w:t>
            </w:r>
            <w:proofErr w:type="spellEnd"/>
            <w:r w:rsidRPr="00193179">
              <w:t xml:space="preserve"> 2018г.</w:t>
            </w:r>
          </w:p>
        </w:tc>
      </w:tr>
      <w:tr w:rsidR="000A1F2A" w:rsidRPr="00193179" w:rsidTr="00193179">
        <w:trPr>
          <w:trHeight w:val="270"/>
        </w:trPr>
        <w:tc>
          <w:tcPr>
            <w:tcW w:w="1020" w:type="dxa"/>
            <w:vAlign w:val="center"/>
          </w:tcPr>
          <w:p w:rsidR="000A1F2A" w:rsidRPr="00193179" w:rsidRDefault="000A1F2A" w:rsidP="00193179">
            <w:pPr>
              <w:jc w:val="center"/>
            </w:pPr>
            <w:r w:rsidRPr="00193179">
              <w:t>2</w:t>
            </w:r>
          </w:p>
        </w:tc>
        <w:tc>
          <w:tcPr>
            <w:tcW w:w="8478" w:type="dxa"/>
            <w:gridSpan w:val="2"/>
            <w:vAlign w:val="center"/>
          </w:tcPr>
          <w:p w:rsidR="000A1F2A" w:rsidRPr="00193179" w:rsidRDefault="000A1F2A" w:rsidP="00AD64A0">
            <w:r w:rsidRPr="00193179">
              <w:t>Организационный этап</w:t>
            </w:r>
          </w:p>
        </w:tc>
      </w:tr>
      <w:tr w:rsidR="000A1F2A" w:rsidRPr="00193179" w:rsidTr="00193179">
        <w:trPr>
          <w:trHeight w:val="540"/>
        </w:trPr>
        <w:tc>
          <w:tcPr>
            <w:tcW w:w="1020" w:type="dxa"/>
            <w:vAlign w:val="center"/>
          </w:tcPr>
          <w:p w:rsidR="000A1F2A" w:rsidRPr="00193179" w:rsidRDefault="000A1F2A" w:rsidP="00193179">
            <w:pPr>
              <w:jc w:val="center"/>
            </w:pPr>
            <w:r w:rsidRPr="00193179">
              <w:t>2.1.</w:t>
            </w:r>
          </w:p>
        </w:tc>
        <w:tc>
          <w:tcPr>
            <w:tcW w:w="6540" w:type="dxa"/>
            <w:vAlign w:val="center"/>
          </w:tcPr>
          <w:p w:rsidR="000A1F2A" w:rsidRPr="00193179" w:rsidRDefault="000A1F2A" w:rsidP="00AD64A0">
            <w:r w:rsidRPr="00193179">
              <w:t>Заключение договора подряда (</w:t>
            </w:r>
            <w:proofErr w:type="spellStart"/>
            <w:r w:rsidRPr="00193179">
              <w:t>допсоглашения</w:t>
            </w:r>
            <w:proofErr w:type="spellEnd"/>
            <w:r w:rsidRPr="00193179">
              <w:t xml:space="preserve"> к договору)</w:t>
            </w:r>
          </w:p>
        </w:tc>
        <w:tc>
          <w:tcPr>
            <w:tcW w:w="1938" w:type="dxa"/>
            <w:vAlign w:val="center"/>
          </w:tcPr>
          <w:p w:rsidR="000A1F2A" w:rsidRPr="00193179" w:rsidRDefault="000A1F2A" w:rsidP="00193179">
            <w:pPr>
              <w:jc w:val="center"/>
            </w:pPr>
            <w:r w:rsidRPr="00193179">
              <w:t xml:space="preserve">2 </w:t>
            </w:r>
            <w:proofErr w:type="spellStart"/>
            <w:r w:rsidRPr="00193179">
              <w:t>кв</w:t>
            </w:r>
            <w:proofErr w:type="spellEnd"/>
            <w:r w:rsidRPr="00193179">
              <w:t xml:space="preserve"> 2018г.</w:t>
            </w:r>
          </w:p>
        </w:tc>
      </w:tr>
      <w:tr w:rsidR="000A1F2A" w:rsidRPr="00193179" w:rsidTr="00193179">
        <w:trPr>
          <w:trHeight w:val="540"/>
        </w:trPr>
        <w:tc>
          <w:tcPr>
            <w:tcW w:w="1020" w:type="dxa"/>
            <w:vAlign w:val="center"/>
          </w:tcPr>
          <w:p w:rsidR="000A1F2A" w:rsidRPr="00193179" w:rsidRDefault="000A1F2A" w:rsidP="00193179">
            <w:pPr>
              <w:jc w:val="center"/>
            </w:pPr>
            <w:r w:rsidRPr="00193179">
              <w:lastRenderedPageBreak/>
              <w:t>2.2.</w:t>
            </w:r>
          </w:p>
        </w:tc>
        <w:tc>
          <w:tcPr>
            <w:tcW w:w="6540" w:type="dxa"/>
            <w:vAlign w:val="center"/>
          </w:tcPr>
          <w:p w:rsidR="000A1F2A" w:rsidRPr="00193179" w:rsidRDefault="000A1F2A" w:rsidP="00AD64A0">
            <w:r w:rsidRPr="00193179">
              <w:t>Получение правоустанавливающих документов для выделения земельного участка под строительство</w:t>
            </w:r>
          </w:p>
        </w:tc>
        <w:tc>
          <w:tcPr>
            <w:tcW w:w="1938" w:type="dxa"/>
            <w:vAlign w:val="center"/>
          </w:tcPr>
          <w:p w:rsidR="000A1F2A" w:rsidRPr="00193179" w:rsidRDefault="000A1F2A" w:rsidP="00193179">
            <w:pPr>
              <w:jc w:val="center"/>
            </w:pPr>
            <w:r w:rsidRPr="00193179">
              <w:t>не предусмотрено программой</w:t>
            </w:r>
          </w:p>
        </w:tc>
      </w:tr>
      <w:tr w:rsidR="000A1F2A" w:rsidRPr="00193179" w:rsidTr="00193179">
        <w:trPr>
          <w:trHeight w:val="540"/>
        </w:trPr>
        <w:tc>
          <w:tcPr>
            <w:tcW w:w="1020" w:type="dxa"/>
            <w:vAlign w:val="center"/>
          </w:tcPr>
          <w:p w:rsidR="000A1F2A" w:rsidRPr="00193179" w:rsidRDefault="000A1F2A" w:rsidP="00193179">
            <w:pPr>
              <w:jc w:val="center"/>
            </w:pPr>
            <w:r w:rsidRPr="00193179">
              <w:t>2.3.</w:t>
            </w:r>
          </w:p>
        </w:tc>
        <w:tc>
          <w:tcPr>
            <w:tcW w:w="6540" w:type="dxa"/>
            <w:vAlign w:val="center"/>
          </w:tcPr>
          <w:p w:rsidR="000A1F2A" w:rsidRPr="00193179" w:rsidRDefault="000A1F2A" w:rsidP="00AD64A0">
            <w:r w:rsidRPr="00193179">
              <w:t>Получение разрешительной документации для реализации СВМ</w:t>
            </w:r>
          </w:p>
        </w:tc>
        <w:tc>
          <w:tcPr>
            <w:tcW w:w="1938" w:type="dxa"/>
            <w:vAlign w:val="center"/>
          </w:tcPr>
          <w:p w:rsidR="000A1F2A" w:rsidRPr="00193179" w:rsidRDefault="000A1F2A" w:rsidP="00193179">
            <w:pPr>
              <w:jc w:val="center"/>
            </w:pPr>
            <w:r w:rsidRPr="00193179">
              <w:t>не предусмотрено программой</w:t>
            </w:r>
          </w:p>
        </w:tc>
      </w:tr>
      <w:tr w:rsidR="000A1F2A" w:rsidRPr="00193179" w:rsidTr="00193179">
        <w:trPr>
          <w:trHeight w:val="270"/>
        </w:trPr>
        <w:tc>
          <w:tcPr>
            <w:tcW w:w="1020" w:type="dxa"/>
            <w:vAlign w:val="center"/>
          </w:tcPr>
          <w:p w:rsidR="000A1F2A" w:rsidRPr="00193179" w:rsidRDefault="000A1F2A" w:rsidP="00193179">
            <w:pPr>
              <w:jc w:val="center"/>
            </w:pPr>
            <w:r w:rsidRPr="00193179">
              <w:t>3</w:t>
            </w:r>
          </w:p>
        </w:tc>
        <w:tc>
          <w:tcPr>
            <w:tcW w:w="8478" w:type="dxa"/>
            <w:gridSpan w:val="2"/>
            <w:vAlign w:val="center"/>
          </w:tcPr>
          <w:p w:rsidR="000A1F2A" w:rsidRPr="00193179" w:rsidRDefault="000A1F2A" w:rsidP="00AD64A0">
            <w:r w:rsidRPr="00193179">
              <w:t>Сетевое строительство (реконструкция) и пусконаладочные работы</w:t>
            </w:r>
          </w:p>
        </w:tc>
      </w:tr>
      <w:tr w:rsidR="000A1F2A" w:rsidRPr="00193179" w:rsidTr="00193179">
        <w:trPr>
          <w:trHeight w:val="540"/>
        </w:trPr>
        <w:tc>
          <w:tcPr>
            <w:tcW w:w="1020" w:type="dxa"/>
            <w:vAlign w:val="center"/>
          </w:tcPr>
          <w:p w:rsidR="000A1F2A" w:rsidRPr="00193179" w:rsidRDefault="000A1F2A" w:rsidP="00193179">
            <w:pPr>
              <w:jc w:val="center"/>
            </w:pPr>
            <w:r w:rsidRPr="00193179">
              <w:t>3.1.</w:t>
            </w:r>
          </w:p>
        </w:tc>
        <w:tc>
          <w:tcPr>
            <w:tcW w:w="6540" w:type="dxa"/>
            <w:vAlign w:val="center"/>
          </w:tcPr>
          <w:p w:rsidR="000A1F2A" w:rsidRPr="00193179" w:rsidRDefault="000A1F2A" w:rsidP="00AD64A0">
            <w:r w:rsidRPr="00193179">
              <w:t>Подготовка площадки строительства для подстанций,</w:t>
            </w:r>
          </w:p>
          <w:p w:rsidR="000A1F2A" w:rsidRPr="00193179" w:rsidRDefault="000A1F2A" w:rsidP="00AD64A0">
            <w:r w:rsidRPr="00193179">
              <w:t xml:space="preserve">трассы - </w:t>
            </w:r>
            <w:proofErr w:type="gramStart"/>
            <w:r w:rsidRPr="00193179">
              <w:t>для</w:t>
            </w:r>
            <w:proofErr w:type="gramEnd"/>
            <w:r w:rsidRPr="00193179">
              <w:t xml:space="preserve"> ЛЭП</w:t>
            </w:r>
          </w:p>
        </w:tc>
        <w:tc>
          <w:tcPr>
            <w:tcW w:w="1938" w:type="dxa"/>
            <w:vAlign w:val="center"/>
          </w:tcPr>
          <w:p w:rsidR="000A1F2A" w:rsidRPr="00193179" w:rsidRDefault="000A1F2A" w:rsidP="00193179">
            <w:pPr>
              <w:jc w:val="center"/>
            </w:pPr>
            <w:r w:rsidRPr="00193179">
              <w:t xml:space="preserve">2 </w:t>
            </w:r>
            <w:proofErr w:type="spellStart"/>
            <w:r w:rsidRPr="00193179">
              <w:t>кв</w:t>
            </w:r>
            <w:proofErr w:type="spellEnd"/>
            <w:r w:rsidRPr="00193179">
              <w:t xml:space="preserve"> 2018г.</w:t>
            </w:r>
          </w:p>
        </w:tc>
      </w:tr>
      <w:tr w:rsidR="000A1F2A" w:rsidRPr="00193179" w:rsidTr="00193179">
        <w:trPr>
          <w:trHeight w:val="530"/>
        </w:trPr>
        <w:tc>
          <w:tcPr>
            <w:tcW w:w="1020" w:type="dxa"/>
            <w:vAlign w:val="center"/>
          </w:tcPr>
          <w:p w:rsidR="000A1F2A" w:rsidRPr="00193179" w:rsidRDefault="000A1F2A" w:rsidP="00193179">
            <w:pPr>
              <w:jc w:val="center"/>
            </w:pPr>
            <w:r w:rsidRPr="00193179">
              <w:t>3.2.</w:t>
            </w:r>
          </w:p>
        </w:tc>
        <w:tc>
          <w:tcPr>
            <w:tcW w:w="6540" w:type="dxa"/>
            <w:vAlign w:val="center"/>
          </w:tcPr>
          <w:p w:rsidR="000A1F2A" w:rsidRPr="00193179" w:rsidRDefault="000A1F2A" w:rsidP="00AD64A0">
            <w:r w:rsidRPr="00193179">
              <w:t>Поставка основного оборудования</w:t>
            </w:r>
          </w:p>
        </w:tc>
        <w:tc>
          <w:tcPr>
            <w:tcW w:w="1938" w:type="dxa"/>
            <w:vAlign w:val="center"/>
          </w:tcPr>
          <w:p w:rsidR="000A1F2A" w:rsidRPr="00193179" w:rsidRDefault="000A1F2A" w:rsidP="00193179">
            <w:pPr>
              <w:jc w:val="center"/>
            </w:pPr>
            <w:r w:rsidRPr="00193179">
              <w:t xml:space="preserve">2,3 </w:t>
            </w:r>
            <w:proofErr w:type="spellStart"/>
            <w:r w:rsidRPr="00193179">
              <w:t>кв</w:t>
            </w:r>
            <w:proofErr w:type="spellEnd"/>
            <w:r w:rsidRPr="00193179">
              <w:t xml:space="preserve"> 2018г.</w:t>
            </w:r>
          </w:p>
        </w:tc>
      </w:tr>
      <w:tr w:rsidR="000A1F2A" w:rsidRPr="00193179" w:rsidTr="00193179">
        <w:trPr>
          <w:trHeight w:val="530"/>
        </w:trPr>
        <w:tc>
          <w:tcPr>
            <w:tcW w:w="1020" w:type="dxa"/>
            <w:vAlign w:val="center"/>
          </w:tcPr>
          <w:p w:rsidR="000A1F2A" w:rsidRPr="00193179" w:rsidRDefault="000A1F2A" w:rsidP="00193179">
            <w:pPr>
              <w:jc w:val="center"/>
            </w:pPr>
            <w:r w:rsidRPr="00193179">
              <w:t>3.3.</w:t>
            </w:r>
          </w:p>
        </w:tc>
        <w:tc>
          <w:tcPr>
            <w:tcW w:w="6540" w:type="dxa"/>
            <w:vAlign w:val="center"/>
          </w:tcPr>
          <w:p w:rsidR="000A1F2A" w:rsidRPr="00193179" w:rsidRDefault="000A1F2A" w:rsidP="00AD64A0">
            <w:r w:rsidRPr="00193179">
              <w:t>Монтаж основного оборудования</w:t>
            </w:r>
          </w:p>
        </w:tc>
        <w:tc>
          <w:tcPr>
            <w:tcW w:w="1938" w:type="dxa"/>
            <w:vAlign w:val="center"/>
          </w:tcPr>
          <w:p w:rsidR="000A1F2A" w:rsidRPr="00193179" w:rsidRDefault="000A1F2A" w:rsidP="00193179">
            <w:pPr>
              <w:jc w:val="center"/>
            </w:pPr>
            <w:r w:rsidRPr="00193179">
              <w:t xml:space="preserve">3,4 </w:t>
            </w:r>
            <w:proofErr w:type="spellStart"/>
            <w:r w:rsidRPr="00193179">
              <w:t>кв</w:t>
            </w:r>
            <w:proofErr w:type="spellEnd"/>
            <w:r w:rsidRPr="00193179">
              <w:t xml:space="preserve"> 2018г.</w:t>
            </w:r>
          </w:p>
        </w:tc>
      </w:tr>
      <w:tr w:rsidR="000A1F2A" w:rsidRPr="00193179" w:rsidTr="00193179">
        <w:trPr>
          <w:trHeight w:val="530"/>
        </w:trPr>
        <w:tc>
          <w:tcPr>
            <w:tcW w:w="1020" w:type="dxa"/>
            <w:vAlign w:val="center"/>
          </w:tcPr>
          <w:p w:rsidR="000A1F2A" w:rsidRPr="00193179" w:rsidRDefault="000A1F2A" w:rsidP="00193179">
            <w:pPr>
              <w:jc w:val="center"/>
            </w:pPr>
            <w:r w:rsidRPr="00193179">
              <w:t>3.4.</w:t>
            </w:r>
          </w:p>
        </w:tc>
        <w:tc>
          <w:tcPr>
            <w:tcW w:w="6540" w:type="dxa"/>
            <w:vAlign w:val="center"/>
          </w:tcPr>
          <w:p w:rsidR="000A1F2A" w:rsidRPr="00193179" w:rsidRDefault="000A1F2A" w:rsidP="00AD64A0">
            <w:r w:rsidRPr="00193179">
              <w:t>Пусконаладочные работы</w:t>
            </w:r>
          </w:p>
        </w:tc>
        <w:tc>
          <w:tcPr>
            <w:tcW w:w="1938" w:type="dxa"/>
            <w:vAlign w:val="center"/>
          </w:tcPr>
          <w:p w:rsidR="000A1F2A" w:rsidRPr="00193179" w:rsidRDefault="000A1F2A" w:rsidP="00193179">
            <w:pPr>
              <w:jc w:val="center"/>
            </w:pPr>
            <w:r w:rsidRPr="00193179">
              <w:t xml:space="preserve">4 </w:t>
            </w:r>
            <w:proofErr w:type="spellStart"/>
            <w:r w:rsidRPr="00193179">
              <w:t>кв</w:t>
            </w:r>
            <w:proofErr w:type="spellEnd"/>
            <w:r w:rsidRPr="00193179">
              <w:t xml:space="preserve"> 2018г.</w:t>
            </w:r>
          </w:p>
        </w:tc>
      </w:tr>
      <w:tr w:rsidR="000A1F2A" w:rsidRPr="00193179" w:rsidTr="00193179">
        <w:trPr>
          <w:trHeight w:val="530"/>
        </w:trPr>
        <w:tc>
          <w:tcPr>
            <w:tcW w:w="1020" w:type="dxa"/>
            <w:vAlign w:val="center"/>
          </w:tcPr>
          <w:p w:rsidR="000A1F2A" w:rsidRPr="00193179" w:rsidRDefault="000A1F2A" w:rsidP="00193179">
            <w:pPr>
              <w:jc w:val="center"/>
            </w:pPr>
            <w:r w:rsidRPr="00193179">
              <w:t>3.5.</w:t>
            </w:r>
          </w:p>
        </w:tc>
        <w:tc>
          <w:tcPr>
            <w:tcW w:w="6540" w:type="dxa"/>
            <w:vAlign w:val="center"/>
          </w:tcPr>
          <w:p w:rsidR="000A1F2A" w:rsidRPr="00193179" w:rsidRDefault="000A1F2A" w:rsidP="00AD64A0">
            <w:r w:rsidRPr="00193179">
              <w:t>Завершение строительства</w:t>
            </w:r>
          </w:p>
        </w:tc>
        <w:tc>
          <w:tcPr>
            <w:tcW w:w="1938" w:type="dxa"/>
            <w:vAlign w:val="center"/>
          </w:tcPr>
          <w:p w:rsidR="000A1F2A" w:rsidRPr="00193179" w:rsidRDefault="000A1F2A" w:rsidP="00193179">
            <w:pPr>
              <w:jc w:val="center"/>
            </w:pPr>
            <w:r w:rsidRPr="00193179">
              <w:t xml:space="preserve">4 </w:t>
            </w:r>
            <w:proofErr w:type="spellStart"/>
            <w:r w:rsidRPr="00193179">
              <w:t>кв</w:t>
            </w:r>
            <w:proofErr w:type="spellEnd"/>
            <w:r w:rsidRPr="00193179">
              <w:t xml:space="preserve"> 2018г.</w:t>
            </w:r>
          </w:p>
        </w:tc>
      </w:tr>
      <w:tr w:rsidR="000A1F2A" w:rsidRPr="00193179" w:rsidTr="00193179">
        <w:trPr>
          <w:trHeight w:val="270"/>
        </w:trPr>
        <w:tc>
          <w:tcPr>
            <w:tcW w:w="1020" w:type="dxa"/>
            <w:vAlign w:val="center"/>
          </w:tcPr>
          <w:p w:rsidR="000A1F2A" w:rsidRPr="00193179" w:rsidRDefault="000A1F2A" w:rsidP="00193179">
            <w:pPr>
              <w:jc w:val="center"/>
            </w:pPr>
            <w:r w:rsidRPr="00193179">
              <w:t>4</w:t>
            </w:r>
          </w:p>
        </w:tc>
        <w:tc>
          <w:tcPr>
            <w:tcW w:w="8478" w:type="dxa"/>
            <w:gridSpan w:val="2"/>
            <w:vAlign w:val="center"/>
          </w:tcPr>
          <w:p w:rsidR="000A1F2A" w:rsidRPr="00193179" w:rsidRDefault="000A1F2A" w:rsidP="00193179">
            <w:r w:rsidRPr="00193179">
              <w:t>Испытания и ввод в эксплуатацию</w:t>
            </w:r>
          </w:p>
        </w:tc>
      </w:tr>
      <w:tr w:rsidR="000A1F2A" w:rsidRPr="00193179" w:rsidTr="00193179">
        <w:trPr>
          <w:trHeight w:val="530"/>
        </w:trPr>
        <w:tc>
          <w:tcPr>
            <w:tcW w:w="1020" w:type="dxa"/>
            <w:vAlign w:val="center"/>
          </w:tcPr>
          <w:p w:rsidR="000A1F2A" w:rsidRPr="00193179" w:rsidRDefault="000A1F2A" w:rsidP="00193179">
            <w:pPr>
              <w:jc w:val="center"/>
            </w:pPr>
            <w:r w:rsidRPr="00193179">
              <w:t>4.1.</w:t>
            </w:r>
          </w:p>
        </w:tc>
        <w:tc>
          <w:tcPr>
            <w:tcW w:w="6540" w:type="dxa"/>
            <w:vAlign w:val="center"/>
          </w:tcPr>
          <w:p w:rsidR="000A1F2A" w:rsidRPr="00193179" w:rsidRDefault="000A1F2A" w:rsidP="00AD64A0">
            <w:r w:rsidRPr="00193179">
              <w:t>Комплексное опробование оборудования</w:t>
            </w:r>
          </w:p>
        </w:tc>
        <w:tc>
          <w:tcPr>
            <w:tcW w:w="1938" w:type="dxa"/>
            <w:vAlign w:val="center"/>
          </w:tcPr>
          <w:p w:rsidR="000A1F2A" w:rsidRPr="00193179" w:rsidRDefault="000A1F2A" w:rsidP="00193179">
            <w:pPr>
              <w:jc w:val="center"/>
            </w:pPr>
            <w:r w:rsidRPr="00193179">
              <w:t xml:space="preserve">4 </w:t>
            </w:r>
            <w:proofErr w:type="spellStart"/>
            <w:r w:rsidRPr="00193179">
              <w:t>кв</w:t>
            </w:r>
            <w:proofErr w:type="spellEnd"/>
            <w:r w:rsidRPr="00193179">
              <w:t xml:space="preserve"> 2018г.</w:t>
            </w:r>
          </w:p>
        </w:tc>
      </w:tr>
      <w:tr w:rsidR="000A1F2A" w:rsidRPr="00193179" w:rsidTr="00193179">
        <w:trPr>
          <w:trHeight w:val="810"/>
        </w:trPr>
        <w:tc>
          <w:tcPr>
            <w:tcW w:w="1020" w:type="dxa"/>
            <w:vAlign w:val="center"/>
          </w:tcPr>
          <w:p w:rsidR="000A1F2A" w:rsidRPr="00193179" w:rsidRDefault="000A1F2A" w:rsidP="00193179">
            <w:pPr>
              <w:jc w:val="center"/>
            </w:pPr>
            <w:r w:rsidRPr="00193179">
              <w:t>4.2.</w:t>
            </w:r>
          </w:p>
        </w:tc>
        <w:tc>
          <w:tcPr>
            <w:tcW w:w="6540" w:type="dxa"/>
            <w:vAlign w:val="center"/>
          </w:tcPr>
          <w:p w:rsidR="000A1F2A" w:rsidRPr="00193179" w:rsidRDefault="000A1F2A" w:rsidP="00AD64A0">
            <w:r w:rsidRPr="00193179">
              <w:t>Оформление (подписание) актов об осуществлении</w:t>
            </w:r>
          </w:p>
          <w:p w:rsidR="000A1F2A" w:rsidRPr="00193179" w:rsidRDefault="000A1F2A" w:rsidP="00AD64A0">
            <w:r w:rsidRPr="00193179">
              <w:t xml:space="preserve">технологического присоединения к </w:t>
            </w:r>
            <w:proofErr w:type="gramStart"/>
            <w:r w:rsidRPr="00193179">
              <w:t>электрическим</w:t>
            </w:r>
            <w:proofErr w:type="gramEnd"/>
          </w:p>
          <w:p w:rsidR="000A1F2A" w:rsidRPr="00193179" w:rsidRDefault="000A1F2A" w:rsidP="00AD64A0">
            <w:r w:rsidRPr="00193179">
              <w:t>сетям</w:t>
            </w:r>
          </w:p>
        </w:tc>
        <w:tc>
          <w:tcPr>
            <w:tcW w:w="1938" w:type="dxa"/>
            <w:vAlign w:val="center"/>
          </w:tcPr>
          <w:p w:rsidR="000A1F2A" w:rsidRPr="00193179" w:rsidRDefault="000A1F2A" w:rsidP="00193179">
            <w:pPr>
              <w:jc w:val="center"/>
            </w:pPr>
            <w:r w:rsidRPr="00193179">
              <w:t>не предусмотрено программой</w:t>
            </w:r>
          </w:p>
        </w:tc>
      </w:tr>
      <w:tr w:rsidR="000A1F2A" w:rsidRPr="00193179" w:rsidTr="00193179">
        <w:trPr>
          <w:trHeight w:val="540"/>
        </w:trPr>
        <w:tc>
          <w:tcPr>
            <w:tcW w:w="1020" w:type="dxa"/>
            <w:vAlign w:val="center"/>
          </w:tcPr>
          <w:p w:rsidR="000A1F2A" w:rsidRPr="00193179" w:rsidRDefault="000A1F2A" w:rsidP="00193179">
            <w:pPr>
              <w:jc w:val="center"/>
            </w:pPr>
            <w:r w:rsidRPr="00193179">
              <w:t>4.3.</w:t>
            </w:r>
          </w:p>
        </w:tc>
        <w:tc>
          <w:tcPr>
            <w:tcW w:w="6540" w:type="dxa"/>
            <w:vAlign w:val="center"/>
          </w:tcPr>
          <w:p w:rsidR="000A1F2A" w:rsidRPr="00193179" w:rsidRDefault="000A1F2A" w:rsidP="00AD64A0">
            <w:r w:rsidRPr="00193179">
              <w:t xml:space="preserve">Получение разрешения на ввод объекта </w:t>
            </w:r>
            <w:proofErr w:type="gramStart"/>
            <w:r w:rsidRPr="00193179">
              <w:t>в</w:t>
            </w:r>
            <w:proofErr w:type="gramEnd"/>
          </w:p>
          <w:p w:rsidR="000A1F2A" w:rsidRPr="00193179" w:rsidRDefault="000A1F2A" w:rsidP="00AD64A0">
            <w:r w:rsidRPr="00193179">
              <w:t>эксплуатацию</w:t>
            </w:r>
          </w:p>
        </w:tc>
        <w:tc>
          <w:tcPr>
            <w:tcW w:w="1938" w:type="dxa"/>
            <w:vAlign w:val="center"/>
          </w:tcPr>
          <w:p w:rsidR="000A1F2A" w:rsidRPr="00193179" w:rsidRDefault="000A1F2A" w:rsidP="00193179">
            <w:pPr>
              <w:jc w:val="center"/>
            </w:pPr>
            <w:r w:rsidRPr="00193179">
              <w:t xml:space="preserve">4 </w:t>
            </w:r>
            <w:proofErr w:type="spellStart"/>
            <w:r w:rsidRPr="00193179">
              <w:t>кв</w:t>
            </w:r>
            <w:proofErr w:type="spellEnd"/>
            <w:r w:rsidRPr="00193179">
              <w:t xml:space="preserve"> 2018г.</w:t>
            </w:r>
          </w:p>
        </w:tc>
      </w:tr>
      <w:tr w:rsidR="000A1F2A" w:rsidRPr="00193179" w:rsidTr="00193179">
        <w:trPr>
          <w:trHeight w:val="530"/>
        </w:trPr>
        <w:tc>
          <w:tcPr>
            <w:tcW w:w="1020" w:type="dxa"/>
            <w:vAlign w:val="center"/>
          </w:tcPr>
          <w:p w:rsidR="000A1F2A" w:rsidRPr="00193179" w:rsidRDefault="000A1F2A" w:rsidP="00193179">
            <w:pPr>
              <w:jc w:val="center"/>
            </w:pPr>
            <w:r w:rsidRPr="00193179">
              <w:t>4.4.</w:t>
            </w:r>
          </w:p>
        </w:tc>
        <w:tc>
          <w:tcPr>
            <w:tcW w:w="6540" w:type="dxa"/>
            <w:vAlign w:val="center"/>
          </w:tcPr>
          <w:p w:rsidR="000A1F2A" w:rsidRPr="00193179" w:rsidRDefault="000A1F2A" w:rsidP="00AD64A0">
            <w:r w:rsidRPr="00193179">
              <w:t>Ввод в эксплуатацию объекта сетевого строительства</w:t>
            </w:r>
          </w:p>
        </w:tc>
        <w:tc>
          <w:tcPr>
            <w:tcW w:w="1938" w:type="dxa"/>
            <w:vAlign w:val="center"/>
          </w:tcPr>
          <w:p w:rsidR="000A1F2A" w:rsidRPr="00193179" w:rsidRDefault="000A1F2A" w:rsidP="00193179">
            <w:pPr>
              <w:jc w:val="center"/>
            </w:pPr>
            <w:r w:rsidRPr="00193179">
              <w:t xml:space="preserve">4 </w:t>
            </w:r>
            <w:proofErr w:type="spellStart"/>
            <w:r w:rsidRPr="00193179">
              <w:t>кв</w:t>
            </w:r>
            <w:proofErr w:type="spellEnd"/>
            <w:r w:rsidRPr="00193179">
              <w:t xml:space="preserve"> 2018г.</w:t>
            </w:r>
          </w:p>
        </w:tc>
      </w:tr>
    </w:tbl>
    <w:p w:rsidR="000A1F2A" w:rsidRPr="00193179" w:rsidRDefault="000A1F2A" w:rsidP="000A1F2A"/>
    <w:p w:rsidR="000A1F2A" w:rsidRPr="00193179" w:rsidRDefault="000A1F2A" w:rsidP="000A1F2A">
      <w:pPr>
        <w:jc w:val="center"/>
        <w:rPr>
          <w:b/>
        </w:rPr>
      </w:pPr>
      <w:r w:rsidRPr="00193179">
        <w:rPr>
          <w:b/>
        </w:rPr>
        <w:t>Финансовый план проекта</w:t>
      </w:r>
    </w:p>
    <w:p w:rsidR="000A1F2A" w:rsidRPr="00193179" w:rsidRDefault="000A1F2A" w:rsidP="000A1F2A">
      <w:pPr>
        <w:jc w:val="center"/>
        <w:rPr>
          <w:b/>
        </w:rPr>
      </w:pPr>
      <w:r w:rsidRPr="00193179">
        <w:rPr>
          <w:b/>
        </w:rPr>
        <w:t>Источники финансирования и направления расходования средств</w:t>
      </w:r>
    </w:p>
    <w:p w:rsidR="000A1F2A" w:rsidRPr="00193179" w:rsidRDefault="000A1F2A" w:rsidP="000A1F2A">
      <w:pPr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276"/>
        <w:gridCol w:w="850"/>
        <w:gridCol w:w="1134"/>
        <w:gridCol w:w="1276"/>
      </w:tblGrid>
      <w:tr w:rsidR="00193179" w:rsidRPr="00193179" w:rsidTr="00193179">
        <w:trPr>
          <w:trHeight w:val="493"/>
        </w:trPr>
        <w:tc>
          <w:tcPr>
            <w:tcW w:w="4820" w:type="dxa"/>
            <w:vMerge w:val="restart"/>
          </w:tcPr>
          <w:p w:rsidR="00193179" w:rsidRDefault="00193179" w:rsidP="00AD64A0">
            <w:pPr>
              <w:jc w:val="center"/>
            </w:pPr>
          </w:p>
          <w:p w:rsidR="000A1F2A" w:rsidRPr="00193179" w:rsidRDefault="000A1F2A" w:rsidP="00AD64A0">
            <w:pPr>
              <w:jc w:val="center"/>
            </w:pPr>
            <w:r w:rsidRPr="00193179">
              <w:t>Источники</w:t>
            </w:r>
          </w:p>
        </w:tc>
        <w:tc>
          <w:tcPr>
            <w:tcW w:w="1276" w:type="dxa"/>
            <w:vMerge w:val="restart"/>
          </w:tcPr>
          <w:p w:rsidR="000A1F2A" w:rsidRPr="00193179" w:rsidRDefault="000A1F2A" w:rsidP="00AD64A0">
            <w:pPr>
              <w:jc w:val="center"/>
            </w:pPr>
            <w:r w:rsidRPr="00193179">
              <w:t>Сумма тыс.</w:t>
            </w:r>
          </w:p>
          <w:p w:rsidR="000A1F2A" w:rsidRPr="00193179" w:rsidRDefault="000A1F2A" w:rsidP="00AD64A0">
            <w:pPr>
              <w:jc w:val="center"/>
            </w:pPr>
            <w:r w:rsidRPr="00193179">
              <w:t>рублей без НДС</w:t>
            </w:r>
          </w:p>
        </w:tc>
        <w:tc>
          <w:tcPr>
            <w:tcW w:w="1984" w:type="dxa"/>
            <w:gridSpan w:val="2"/>
          </w:tcPr>
          <w:p w:rsidR="000A1F2A" w:rsidRPr="00193179" w:rsidRDefault="000A1F2A" w:rsidP="00AD64A0">
            <w:pPr>
              <w:jc w:val="center"/>
            </w:pPr>
            <w:r w:rsidRPr="00193179">
              <w:t>Стоимость привлечения</w:t>
            </w:r>
          </w:p>
        </w:tc>
        <w:tc>
          <w:tcPr>
            <w:tcW w:w="1276" w:type="dxa"/>
            <w:vMerge w:val="restart"/>
            <w:vAlign w:val="center"/>
          </w:tcPr>
          <w:p w:rsidR="000A1F2A" w:rsidRPr="00193179" w:rsidRDefault="000A1F2A" w:rsidP="00AD64A0">
            <w:pPr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193179">
                <w:t>2018 г</w:t>
              </w:r>
            </w:smartTag>
            <w:r w:rsidRPr="00193179">
              <w:t>.</w:t>
            </w:r>
          </w:p>
        </w:tc>
      </w:tr>
      <w:tr w:rsidR="00193179" w:rsidRPr="00193179" w:rsidTr="00193179">
        <w:tc>
          <w:tcPr>
            <w:tcW w:w="4820" w:type="dxa"/>
            <w:vMerge/>
          </w:tcPr>
          <w:p w:rsidR="000A1F2A" w:rsidRPr="00193179" w:rsidRDefault="000A1F2A" w:rsidP="00AD64A0">
            <w:pPr>
              <w:jc w:val="center"/>
            </w:pPr>
          </w:p>
        </w:tc>
        <w:tc>
          <w:tcPr>
            <w:tcW w:w="1276" w:type="dxa"/>
            <w:vMerge/>
          </w:tcPr>
          <w:p w:rsidR="000A1F2A" w:rsidRPr="00193179" w:rsidRDefault="000A1F2A" w:rsidP="00AD64A0">
            <w:pPr>
              <w:jc w:val="center"/>
            </w:pPr>
          </w:p>
        </w:tc>
        <w:tc>
          <w:tcPr>
            <w:tcW w:w="850" w:type="dxa"/>
          </w:tcPr>
          <w:p w:rsidR="00193179" w:rsidRDefault="00193179" w:rsidP="00AD64A0">
            <w:pPr>
              <w:jc w:val="center"/>
            </w:pPr>
          </w:p>
          <w:p w:rsidR="000A1F2A" w:rsidRPr="00193179" w:rsidRDefault="000A1F2A" w:rsidP="00AD64A0">
            <w:pPr>
              <w:jc w:val="center"/>
              <w:rPr>
                <w:lang w:val="en-US"/>
              </w:rPr>
            </w:pPr>
            <w:r w:rsidRPr="00193179">
              <w:rPr>
                <w:lang w:val="en-US"/>
              </w:rPr>
              <w:t>%</w:t>
            </w:r>
          </w:p>
        </w:tc>
        <w:tc>
          <w:tcPr>
            <w:tcW w:w="1134" w:type="dxa"/>
          </w:tcPr>
          <w:p w:rsidR="00193179" w:rsidRDefault="00193179" w:rsidP="00AD64A0">
            <w:pPr>
              <w:jc w:val="center"/>
            </w:pPr>
          </w:p>
          <w:p w:rsidR="000A1F2A" w:rsidRPr="00193179" w:rsidRDefault="000A1F2A" w:rsidP="00AD64A0">
            <w:pPr>
              <w:jc w:val="center"/>
            </w:pPr>
            <w:r w:rsidRPr="00193179">
              <w:t>сумма</w:t>
            </w:r>
          </w:p>
        </w:tc>
        <w:tc>
          <w:tcPr>
            <w:tcW w:w="1276" w:type="dxa"/>
            <w:vMerge/>
          </w:tcPr>
          <w:p w:rsidR="000A1F2A" w:rsidRPr="00193179" w:rsidRDefault="000A1F2A" w:rsidP="00AD64A0">
            <w:pPr>
              <w:jc w:val="center"/>
            </w:pPr>
          </w:p>
        </w:tc>
      </w:tr>
      <w:tr w:rsidR="00193179" w:rsidRPr="00193179" w:rsidTr="00193179">
        <w:tc>
          <w:tcPr>
            <w:tcW w:w="4820" w:type="dxa"/>
          </w:tcPr>
          <w:p w:rsidR="000A1F2A" w:rsidRPr="00193179" w:rsidRDefault="000A1F2A" w:rsidP="00AD64A0">
            <w:pPr>
              <w:rPr>
                <w:b/>
              </w:rPr>
            </w:pPr>
            <w:r w:rsidRPr="00193179">
              <w:rPr>
                <w:b/>
              </w:rPr>
              <w:t>Источники средств, привлекаемые на реализацию проекта-всего, в том числе:</w:t>
            </w:r>
          </w:p>
        </w:tc>
        <w:tc>
          <w:tcPr>
            <w:tcW w:w="1276" w:type="dxa"/>
          </w:tcPr>
          <w:p w:rsidR="000A1F2A" w:rsidRPr="00193179" w:rsidRDefault="000A1F2A" w:rsidP="00AD64A0">
            <w:pPr>
              <w:jc w:val="center"/>
            </w:pPr>
          </w:p>
        </w:tc>
        <w:tc>
          <w:tcPr>
            <w:tcW w:w="850" w:type="dxa"/>
          </w:tcPr>
          <w:p w:rsidR="000A1F2A" w:rsidRPr="00193179" w:rsidRDefault="000A1F2A" w:rsidP="00AD64A0">
            <w:pPr>
              <w:jc w:val="center"/>
            </w:pPr>
          </w:p>
        </w:tc>
        <w:tc>
          <w:tcPr>
            <w:tcW w:w="1134" w:type="dxa"/>
          </w:tcPr>
          <w:p w:rsidR="000A1F2A" w:rsidRPr="00193179" w:rsidRDefault="000A1F2A" w:rsidP="00AD64A0">
            <w:pPr>
              <w:jc w:val="center"/>
            </w:pPr>
          </w:p>
        </w:tc>
        <w:tc>
          <w:tcPr>
            <w:tcW w:w="1276" w:type="dxa"/>
          </w:tcPr>
          <w:p w:rsidR="000A1F2A" w:rsidRPr="00193179" w:rsidRDefault="000A1F2A" w:rsidP="00AD64A0">
            <w:pPr>
              <w:jc w:val="center"/>
            </w:pPr>
          </w:p>
        </w:tc>
      </w:tr>
      <w:tr w:rsidR="00193179" w:rsidRPr="00193179" w:rsidTr="00193179">
        <w:tc>
          <w:tcPr>
            <w:tcW w:w="4820" w:type="dxa"/>
          </w:tcPr>
          <w:p w:rsidR="000A1F2A" w:rsidRPr="00193179" w:rsidRDefault="000A1F2A" w:rsidP="00AD64A0">
            <w:r w:rsidRPr="00193179">
              <w:t>Прибыль</w:t>
            </w:r>
          </w:p>
        </w:tc>
        <w:tc>
          <w:tcPr>
            <w:tcW w:w="1276" w:type="dxa"/>
          </w:tcPr>
          <w:p w:rsidR="000A1F2A" w:rsidRPr="00193179" w:rsidRDefault="00193179" w:rsidP="00AD64A0">
            <w:pPr>
              <w:jc w:val="center"/>
              <w:rPr>
                <w:b/>
              </w:rPr>
            </w:pPr>
            <w:r w:rsidRPr="00193179">
              <w:rPr>
                <w:b/>
              </w:rPr>
              <w:t>900,0</w:t>
            </w:r>
          </w:p>
        </w:tc>
        <w:tc>
          <w:tcPr>
            <w:tcW w:w="850" w:type="dxa"/>
          </w:tcPr>
          <w:p w:rsidR="000A1F2A" w:rsidRPr="00193179" w:rsidRDefault="000A1F2A" w:rsidP="00AD64A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A1F2A" w:rsidRPr="00193179" w:rsidRDefault="00193179" w:rsidP="00AD64A0">
            <w:pPr>
              <w:jc w:val="center"/>
              <w:rPr>
                <w:b/>
              </w:rPr>
            </w:pPr>
            <w:r w:rsidRPr="00193179">
              <w:rPr>
                <w:b/>
              </w:rPr>
              <w:t>900,0</w:t>
            </w:r>
          </w:p>
        </w:tc>
        <w:tc>
          <w:tcPr>
            <w:tcW w:w="1276" w:type="dxa"/>
          </w:tcPr>
          <w:p w:rsidR="000A1F2A" w:rsidRPr="00193179" w:rsidRDefault="00193179" w:rsidP="00AD64A0">
            <w:pPr>
              <w:jc w:val="center"/>
              <w:rPr>
                <w:b/>
              </w:rPr>
            </w:pPr>
            <w:r w:rsidRPr="00193179">
              <w:rPr>
                <w:b/>
              </w:rPr>
              <w:t>900,0</w:t>
            </w:r>
          </w:p>
        </w:tc>
      </w:tr>
      <w:tr w:rsidR="00193179" w:rsidRPr="00193179" w:rsidTr="00193179">
        <w:tc>
          <w:tcPr>
            <w:tcW w:w="4820" w:type="dxa"/>
          </w:tcPr>
          <w:p w:rsidR="000A1F2A" w:rsidRPr="00193179" w:rsidRDefault="000A1F2A" w:rsidP="00AD64A0">
            <w:r w:rsidRPr="00193179">
              <w:t>Амортизация</w:t>
            </w:r>
          </w:p>
        </w:tc>
        <w:tc>
          <w:tcPr>
            <w:tcW w:w="1276" w:type="dxa"/>
          </w:tcPr>
          <w:p w:rsidR="000A1F2A" w:rsidRPr="00193179" w:rsidRDefault="00193179" w:rsidP="00AD64A0">
            <w:pPr>
              <w:jc w:val="center"/>
              <w:rPr>
                <w:b/>
              </w:rPr>
            </w:pPr>
            <w:r w:rsidRPr="00193179">
              <w:rPr>
                <w:b/>
              </w:rPr>
              <w:t>281,6</w:t>
            </w:r>
          </w:p>
        </w:tc>
        <w:tc>
          <w:tcPr>
            <w:tcW w:w="850" w:type="dxa"/>
          </w:tcPr>
          <w:p w:rsidR="000A1F2A" w:rsidRPr="00193179" w:rsidRDefault="000A1F2A" w:rsidP="00AD64A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A1F2A" w:rsidRPr="00193179" w:rsidRDefault="00193179" w:rsidP="00AD64A0">
            <w:pPr>
              <w:jc w:val="center"/>
              <w:rPr>
                <w:b/>
              </w:rPr>
            </w:pPr>
            <w:r w:rsidRPr="00193179">
              <w:rPr>
                <w:b/>
              </w:rPr>
              <w:t>281,6</w:t>
            </w:r>
          </w:p>
        </w:tc>
        <w:tc>
          <w:tcPr>
            <w:tcW w:w="1276" w:type="dxa"/>
          </w:tcPr>
          <w:p w:rsidR="000A1F2A" w:rsidRPr="00193179" w:rsidRDefault="00193179" w:rsidP="00AD64A0">
            <w:pPr>
              <w:jc w:val="center"/>
              <w:rPr>
                <w:b/>
              </w:rPr>
            </w:pPr>
            <w:r w:rsidRPr="00193179">
              <w:rPr>
                <w:b/>
              </w:rPr>
              <w:t>281,6</w:t>
            </w:r>
          </w:p>
        </w:tc>
      </w:tr>
      <w:tr w:rsidR="00193179" w:rsidRPr="00193179" w:rsidTr="00193179">
        <w:tc>
          <w:tcPr>
            <w:tcW w:w="4820" w:type="dxa"/>
          </w:tcPr>
          <w:p w:rsidR="000A1F2A" w:rsidRPr="00193179" w:rsidRDefault="000A1F2A" w:rsidP="00AD64A0">
            <w:pPr>
              <w:rPr>
                <w:b/>
              </w:rPr>
            </w:pPr>
            <w:r w:rsidRPr="00193179"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0A1F2A" w:rsidRPr="00193179" w:rsidRDefault="00193179" w:rsidP="00AD64A0">
            <w:pPr>
              <w:jc w:val="center"/>
              <w:rPr>
                <w:b/>
              </w:rPr>
            </w:pPr>
            <w:r w:rsidRPr="00193179">
              <w:rPr>
                <w:b/>
              </w:rPr>
              <w:t>1181,6</w:t>
            </w:r>
          </w:p>
        </w:tc>
        <w:tc>
          <w:tcPr>
            <w:tcW w:w="850" w:type="dxa"/>
          </w:tcPr>
          <w:p w:rsidR="000A1F2A" w:rsidRPr="00193179" w:rsidRDefault="000A1F2A" w:rsidP="00AD64A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A1F2A" w:rsidRPr="00193179" w:rsidRDefault="00193179" w:rsidP="00AD64A0">
            <w:pPr>
              <w:jc w:val="center"/>
            </w:pPr>
            <w:r w:rsidRPr="00193179">
              <w:rPr>
                <w:b/>
              </w:rPr>
              <w:t>1181,6</w:t>
            </w:r>
          </w:p>
        </w:tc>
        <w:tc>
          <w:tcPr>
            <w:tcW w:w="1276" w:type="dxa"/>
          </w:tcPr>
          <w:p w:rsidR="000A1F2A" w:rsidRPr="00193179" w:rsidRDefault="00193179" w:rsidP="00AD64A0">
            <w:pPr>
              <w:jc w:val="center"/>
            </w:pPr>
            <w:r w:rsidRPr="00193179">
              <w:rPr>
                <w:b/>
              </w:rPr>
              <w:t>1181,6</w:t>
            </w:r>
          </w:p>
        </w:tc>
      </w:tr>
    </w:tbl>
    <w:p w:rsidR="000A1F2A" w:rsidRPr="00193179" w:rsidRDefault="000A1F2A" w:rsidP="000A1F2A"/>
    <w:p w:rsidR="000A1F2A" w:rsidRPr="00193179" w:rsidRDefault="000A1F2A" w:rsidP="000A1F2A"/>
    <w:p w:rsidR="000A1F2A" w:rsidRPr="00193179" w:rsidRDefault="000A1F2A" w:rsidP="000A1F2A"/>
    <w:p w:rsidR="000A1F2A" w:rsidRPr="00193179" w:rsidRDefault="000A1F2A" w:rsidP="000A1F2A"/>
    <w:p w:rsidR="000A1F2A" w:rsidRPr="00193179" w:rsidRDefault="000A1F2A" w:rsidP="000A1F2A"/>
    <w:p w:rsidR="000A1F2A" w:rsidRPr="00193179" w:rsidRDefault="000A1F2A" w:rsidP="000A1F2A"/>
    <w:p w:rsidR="000A1F2A" w:rsidRPr="00193179" w:rsidRDefault="000A1F2A" w:rsidP="000A1F2A"/>
    <w:p w:rsidR="000A1F2A" w:rsidRPr="00193179" w:rsidRDefault="000A1F2A" w:rsidP="000A1F2A"/>
    <w:p w:rsidR="000A1F2A" w:rsidRPr="00193179" w:rsidRDefault="000A1F2A" w:rsidP="000A1F2A"/>
    <w:p w:rsidR="000A1F2A" w:rsidRPr="00193179" w:rsidRDefault="000A1F2A" w:rsidP="000A1F2A"/>
    <w:p w:rsidR="000A1F2A" w:rsidRPr="00193179" w:rsidRDefault="000A1F2A" w:rsidP="000A1F2A"/>
    <w:p w:rsidR="000A1F2A" w:rsidRPr="00193179" w:rsidRDefault="000A1F2A" w:rsidP="000A1F2A"/>
    <w:p w:rsidR="000A1F2A" w:rsidRPr="00193179" w:rsidRDefault="000A1F2A" w:rsidP="000A1F2A"/>
    <w:sectPr w:rsidR="000A1F2A" w:rsidRPr="00193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F2A"/>
    <w:rsid w:val="000A1F2A"/>
    <w:rsid w:val="00193179"/>
    <w:rsid w:val="00391E3C"/>
    <w:rsid w:val="00422B35"/>
    <w:rsid w:val="0064497F"/>
    <w:rsid w:val="007F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A1F2A"/>
    <w:pPr>
      <w:suppressAutoHyphens/>
      <w:jc w:val="both"/>
    </w:pPr>
    <w:rPr>
      <w:bCs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A1F2A"/>
    <w:pPr>
      <w:suppressAutoHyphens/>
      <w:jc w:val="both"/>
    </w:pPr>
    <w:rPr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МММ</dc:creator>
  <cp:keywords/>
  <dc:description/>
  <cp:lastModifiedBy>DK</cp:lastModifiedBy>
  <cp:revision>3</cp:revision>
  <dcterms:created xsi:type="dcterms:W3CDTF">2018-02-27T11:44:00Z</dcterms:created>
  <dcterms:modified xsi:type="dcterms:W3CDTF">2018-02-27T17:55:00Z</dcterms:modified>
</cp:coreProperties>
</file>