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0912E2" w:rsidRDefault="004606A8" w:rsidP="004075B0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E2">
        <w:rPr>
          <w:rFonts w:ascii="Times New Roman" w:hAnsi="Times New Roman" w:cs="Times New Roman"/>
          <w:b/>
          <w:sz w:val="24"/>
          <w:szCs w:val="24"/>
        </w:rPr>
        <w:t>«</w:t>
      </w:r>
      <w:r w:rsidR="000912E2" w:rsidRPr="000912E2">
        <w:rPr>
          <w:rFonts w:ascii="Times New Roman" w:hAnsi="Times New Roman" w:cs="Times New Roman"/>
          <w:b/>
          <w:sz w:val="24"/>
          <w:szCs w:val="24"/>
        </w:rPr>
        <w:t>Проверка, в том числе снятие показаний, прибора учета перед его демонтажем для ремонта, поверки или замены</w:t>
      </w:r>
      <w:r w:rsidRPr="000912E2">
        <w:rPr>
          <w:rFonts w:ascii="Times New Roman" w:hAnsi="Times New Roman" w:cs="Times New Roman"/>
          <w:b/>
          <w:sz w:val="24"/>
          <w:szCs w:val="24"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4606A8" w:rsidRDefault="00FF453B" w:rsidP="00FF453B">
      <w:pPr>
        <w:pStyle w:val="ConsPlusNonformat"/>
        <w:rPr>
          <w:rFonts w:ascii="Times New Roman" w:hAnsi="Times New Roman" w:cs="Times New Roman"/>
          <w:u w:val="single"/>
        </w:rPr>
      </w:pPr>
      <w:r w:rsidRPr="00B249B8">
        <w:rPr>
          <w:rFonts w:ascii="Times New Roman" w:hAnsi="Times New Roman" w:cs="Times New Roman"/>
          <w:b/>
        </w:rPr>
        <w:t>Круг заявителей:</w:t>
      </w:r>
      <w:r w:rsidRPr="00FF453B">
        <w:rPr>
          <w:rFonts w:ascii="Times New Roman" w:hAnsi="Times New Roman" w:cs="Times New Roman"/>
        </w:rPr>
        <w:t xml:space="preserve"> </w:t>
      </w:r>
      <w:r w:rsidR="00B249B8" w:rsidRPr="00B249B8">
        <w:rPr>
          <w:rFonts w:ascii="Times New Roman" w:hAnsi="Times New Roman" w:cs="Times New Roman"/>
        </w:rPr>
        <w:t>юридические и физические лица, индивидуальные предприниматели.</w:t>
      </w:r>
    </w:p>
    <w:p w:rsidR="00FF453B" w:rsidRPr="00B249B8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B249B8" w:rsidRPr="00B249B8">
        <w:rPr>
          <w:rFonts w:ascii="Times New Roman" w:hAnsi="Times New Roman" w:cs="Times New Roman"/>
        </w:rPr>
        <w:t xml:space="preserve"> </w:t>
      </w:r>
      <w:r w:rsidR="004606A8" w:rsidRPr="00B249B8">
        <w:rPr>
          <w:rFonts w:ascii="Times New Roman" w:hAnsi="Times New Roman" w:cs="Times New Roman"/>
        </w:rPr>
        <w:t>бесплатно.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2F70D6">
        <w:rPr>
          <w:rFonts w:ascii="Times New Roman" w:hAnsi="Times New Roman" w:cs="Times New Roman"/>
          <w:b/>
        </w:rPr>
        <w:t>Условия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2F70D6" w:rsidRPr="002F70D6">
        <w:rPr>
          <w:rFonts w:ascii="Times New Roman" w:hAnsi="Times New Roman" w:cs="Times New Roman"/>
        </w:rPr>
        <w:t>Наличие прибора учета электрической энергии,</w:t>
      </w:r>
      <w:r w:rsidR="002F70D6">
        <w:rPr>
          <w:rFonts w:ascii="Times New Roman" w:hAnsi="Times New Roman" w:cs="Times New Roman"/>
          <w:sz w:val="24"/>
          <w:szCs w:val="24"/>
        </w:rPr>
        <w:t xml:space="preserve"> </w:t>
      </w:r>
      <w:r w:rsidR="002F70D6" w:rsidRPr="002F70D6">
        <w:rPr>
          <w:rFonts w:ascii="Times New Roman" w:hAnsi="Times New Roman" w:cs="Times New Roman"/>
        </w:rPr>
        <w:t>зарегистрированного в соответствии с действующим законодательством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 xml:space="preserve">Результат оказания услуги (процесса): </w:t>
      </w:r>
      <w:r w:rsidR="000912E2">
        <w:rPr>
          <w:rFonts w:ascii="Times New Roman" w:hAnsi="Times New Roman" w:cs="Times New Roman"/>
        </w:rPr>
        <w:t>Проверка, снятие</w:t>
      </w:r>
      <w:r w:rsidR="004075B0">
        <w:rPr>
          <w:rFonts w:ascii="Times New Roman" w:hAnsi="Times New Roman" w:cs="Times New Roman"/>
        </w:rPr>
        <w:t xml:space="preserve"> </w:t>
      </w:r>
      <w:r w:rsidR="007C7C1A">
        <w:rPr>
          <w:rFonts w:ascii="Times New Roman" w:hAnsi="Times New Roman" w:cs="Times New Roman"/>
        </w:rPr>
        <w:t>показаний</w:t>
      </w:r>
      <w:r w:rsidR="004075B0">
        <w:rPr>
          <w:rFonts w:ascii="Times New Roman" w:hAnsi="Times New Roman" w:cs="Times New Roman"/>
        </w:rPr>
        <w:t xml:space="preserve"> прибор</w:t>
      </w:r>
      <w:r w:rsidR="000912E2">
        <w:rPr>
          <w:rFonts w:ascii="Times New Roman" w:hAnsi="Times New Roman" w:cs="Times New Roman"/>
        </w:rPr>
        <w:t>а</w:t>
      </w:r>
      <w:r w:rsidR="004075B0">
        <w:rPr>
          <w:rFonts w:ascii="Times New Roman" w:hAnsi="Times New Roman" w:cs="Times New Roman"/>
        </w:rPr>
        <w:t xml:space="preserve"> учета</w:t>
      </w:r>
      <w:r w:rsidRPr="00FF453B">
        <w:rPr>
          <w:rFonts w:ascii="Times New Roman" w:hAnsi="Times New Roman" w:cs="Times New Roman"/>
        </w:rPr>
        <w:t>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Общий срок оказания услуги (процесса):</w:t>
      </w:r>
      <w:r w:rsidR="00AF3A5A">
        <w:rPr>
          <w:rFonts w:ascii="Times New Roman" w:hAnsi="Times New Roman" w:cs="Times New Roman"/>
          <w:b/>
        </w:rPr>
        <w:t xml:space="preserve"> 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022"/>
      </w:tblGrid>
      <w:tr w:rsidR="00FF453B" w:rsidRPr="008E0B7A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E0B7A">
              <w:rPr>
                <w:rFonts w:ascii="Times New Roman" w:hAnsi="Times New Roman" w:cs="Times New Roman"/>
              </w:rPr>
              <w:t>п</w:t>
            </w:r>
            <w:proofErr w:type="gramEnd"/>
            <w:r w:rsidRPr="008E0B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0912E2" w:rsidRPr="004167F0" w:rsidTr="00615212">
        <w:trPr>
          <w:trHeight w:val="585"/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2" w:rsidRPr="004167F0" w:rsidRDefault="0009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6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2" w:rsidRPr="004075B0" w:rsidRDefault="000912E2" w:rsidP="004167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2" w:rsidRPr="000912E2" w:rsidRDefault="000912E2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sz w:val="20"/>
                <w:szCs w:val="20"/>
              </w:rPr>
            </w:pPr>
            <w:proofErr w:type="gramStart"/>
            <w:r w:rsidRPr="000912E2">
              <w:rPr>
                <w:sz w:val="20"/>
                <w:szCs w:val="20"/>
              </w:rPr>
              <w:t xml:space="preserve">Собственник </w:t>
            </w:r>
            <w:proofErr w:type="spellStart"/>
            <w:r w:rsidRPr="000912E2">
              <w:rPr>
                <w:sz w:val="20"/>
                <w:szCs w:val="20"/>
              </w:rPr>
              <w:t>энергопринимающих</w:t>
            </w:r>
            <w:proofErr w:type="spellEnd"/>
            <w:r w:rsidRPr="000912E2">
              <w:rPr>
                <w:sz w:val="20"/>
                <w:szCs w:val="20"/>
              </w:rPr>
              <w:t xml:space="preserve"> устройств (объектов по производству электрической энергии (мощности)), имеющий намерение демонтировать в целях замены, ремонта или поверки прибор учета, ранее установленный в отношении таких </w:t>
            </w:r>
            <w:proofErr w:type="spellStart"/>
            <w:r w:rsidRPr="000912E2">
              <w:rPr>
                <w:sz w:val="20"/>
                <w:szCs w:val="20"/>
              </w:rPr>
              <w:t>энергопринимающих</w:t>
            </w:r>
            <w:proofErr w:type="spellEnd"/>
            <w:r w:rsidRPr="000912E2">
              <w:rPr>
                <w:sz w:val="20"/>
                <w:szCs w:val="20"/>
              </w:rPr>
              <w:t xml:space="preserve"> устройств (объектов по производству электрической энергии (мощности)), обязан 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</w:t>
            </w:r>
            <w:proofErr w:type="gramEnd"/>
            <w:r w:rsidRPr="000912E2">
              <w:rPr>
                <w:sz w:val="20"/>
                <w:szCs w:val="20"/>
              </w:rPr>
              <w:t xml:space="preserve"> </w:t>
            </w:r>
            <w:r w:rsidR="0039465E">
              <w:rPr>
                <w:sz w:val="20"/>
                <w:szCs w:val="20"/>
              </w:rPr>
              <w:t>ООО «ЭЛЕКТРОСНАБ»</w:t>
            </w:r>
          </w:p>
          <w:p w:rsidR="000912E2" w:rsidRPr="000912E2" w:rsidRDefault="000912E2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t>Заявка должна содержать сведения</w:t>
            </w:r>
          </w:p>
          <w:p w:rsidR="000912E2" w:rsidRPr="000912E2" w:rsidRDefault="000912E2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t>- реквизиты заявителя;</w:t>
            </w:r>
          </w:p>
          <w:p w:rsidR="000912E2" w:rsidRPr="000912E2" w:rsidRDefault="000912E2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t xml:space="preserve">- место нахождения </w:t>
            </w:r>
            <w:proofErr w:type="spellStart"/>
            <w:r w:rsidRPr="000912E2">
              <w:rPr>
                <w:sz w:val="20"/>
                <w:szCs w:val="20"/>
              </w:rPr>
              <w:t>энергопринимающих</w:t>
            </w:r>
            <w:proofErr w:type="spellEnd"/>
            <w:r w:rsidRPr="000912E2">
              <w:rPr>
                <w:sz w:val="20"/>
                <w:szCs w:val="20"/>
              </w:rPr>
              <w:t xml:space="preserve"> устройств (объектов по производству электрической энергии (мощности), объектов электросетевого хозяйства), в отношении которых установлен прибор учета, </w:t>
            </w:r>
            <w:proofErr w:type="gramStart"/>
            <w:r w:rsidRPr="000912E2">
              <w:rPr>
                <w:sz w:val="20"/>
                <w:szCs w:val="20"/>
              </w:rPr>
              <w:t>допуск</w:t>
            </w:r>
            <w:proofErr w:type="gramEnd"/>
            <w:r w:rsidRPr="000912E2">
              <w:rPr>
                <w:sz w:val="20"/>
                <w:szCs w:val="20"/>
              </w:rPr>
              <w:t xml:space="preserve"> в эксплуатацию которого планируется осуществить;</w:t>
            </w:r>
          </w:p>
          <w:p w:rsidR="000912E2" w:rsidRPr="000912E2" w:rsidRDefault="000912E2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t>- номер договора энергоснабжения (купли-продажи (поставки) электрической энергии (мощности)), договора оказания услуг по передаче электрической энергии (если такой договор заключен указанным собственником);</w:t>
            </w:r>
          </w:p>
          <w:p w:rsidR="000912E2" w:rsidRPr="000912E2" w:rsidRDefault="000912E2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t>- контактные данные, включая номер телефона;</w:t>
            </w:r>
          </w:p>
          <w:p w:rsidR="000912E2" w:rsidRPr="000912E2" w:rsidRDefault="000912E2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t xml:space="preserve">- предлагаемые дату и время осуществления указанных в заявке действий, </w:t>
            </w:r>
            <w:r w:rsidRPr="000912E2">
              <w:rPr>
                <w:sz w:val="20"/>
                <w:szCs w:val="20"/>
              </w:rPr>
              <w:lastRenderedPageBreak/>
              <w:t>но не ранее 7 рабочих дней со дня ее направления.</w:t>
            </w: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2" w:rsidRPr="000912E2" w:rsidRDefault="000912E2">
            <w:pPr>
              <w:rPr>
                <w:rFonts w:eastAsia="Times New Roman"/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lastRenderedPageBreak/>
              <w:t>Письменная заявка потребителя</w:t>
            </w: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Default="000912E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Pr="000912E2" w:rsidRDefault="0061521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2" w:rsidRPr="000912E2" w:rsidRDefault="000912E2">
            <w:pPr>
              <w:rPr>
                <w:rFonts w:eastAsia="Times New Roman"/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lastRenderedPageBreak/>
              <w:t xml:space="preserve">За одно посещение, в случае комплектности документов и полноты сведений в заявлении    </w:t>
            </w:r>
          </w:p>
          <w:p w:rsidR="000912E2" w:rsidRPr="000912E2" w:rsidRDefault="000912E2">
            <w:pPr>
              <w:rPr>
                <w:b/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Default="000912E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615212" w:rsidRPr="000912E2" w:rsidRDefault="0061521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  <w:p w:rsidR="00615212" w:rsidRDefault="00615212">
            <w:pPr>
              <w:rPr>
                <w:sz w:val="20"/>
                <w:szCs w:val="20"/>
              </w:rPr>
            </w:pPr>
          </w:p>
          <w:p w:rsidR="000912E2" w:rsidRPr="000912E2" w:rsidRDefault="000912E2" w:rsidP="00615212">
            <w:pPr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2" w:rsidRPr="000912E2" w:rsidRDefault="00615212" w:rsidP="00615212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912E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Основные положения функционирования розничных рынков электроэнергии» (утв. Постановлением Правительства РФ от 04.05.2012 №</w:t>
            </w:r>
            <w:r w:rsidRPr="000912E2">
              <w:rPr>
                <w:sz w:val="20"/>
                <w:szCs w:val="20"/>
              </w:rPr>
              <w:t>442 (п. 149)</w:t>
            </w:r>
            <w:proofErr w:type="gramEnd"/>
          </w:p>
          <w:p w:rsidR="000912E2" w:rsidRPr="000912E2" w:rsidRDefault="000912E2">
            <w:pPr>
              <w:rPr>
                <w:sz w:val="20"/>
                <w:szCs w:val="20"/>
              </w:rPr>
            </w:pPr>
          </w:p>
        </w:tc>
      </w:tr>
      <w:tr w:rsidR="00615212" w:rsidRPr="004167F0" w:rsidTr="00594C3F">
        <w:trPr>
          <w:trHeight w:val="9998"/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2" w:rsidRPr="004167F0" w:rsidRDefault="00615212" w:rsidP="00615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2" w:rsidRDefault="00615212" w:rsidP="004167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2" w:rsidRPr="000912E2" w:rsidRDefault="0039465E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«ЭЛЕКТРОСНАБ»</w:t>
            </w:r>
            <w:r>
              <w:rPr>
                <w:sz w:val="20"/>
                <w:szCs w:val="20"/>
              </w:rPr>
              <w:t xml:space="preserve"> </w:t>
            </w:r>
            <w:r w:rsidR="00615212" w:rsidRPr="000912E2">
              <w:rPr>
                <w:sz w:val="20"/>
                <w:szCs w:val="20"/>
              </w:rPr>
              <w:t xml:space="preserve"> в течение 1 рабочего дня со дня получения заявки от собственника </w:t>
            </w:r>
            <w:proofErr w:type="spellStart"/>
            <w:r w:rsidR="00615212" w:rsidRPr="000912E2">
              <w:rPr>
                <w:sz w:val="20"/>
                <w:szCs w:val="20"/>
              </w:rPr>
              <w:t>энергопринимающих</w:t>
            </w:r>
            <w:proofErr w:type="spellEnd"/>
            <w:r w:rsidR="00615212" w:rsidRPr="000912E2">
              <w:rPr>
                <w:sz w:val="20"/>
                <w:szCs w:val="20"/>
              </w:rPr>
              <w:t xml:space="preserve"> устройств (объектов по производству электрической энергии (мощности)) уведомляет о ее получении гарантирующего поставщика (</w:t>
            </w:r>
            <w:proofErr w:type="spellStart"/>
            <w:r w:rsidR="00615212" w:rsidRPr="000912E2">
              <w:rPr>
                <w:sz w:val="20"/>
                <w:szCs w:val="20"/>
              </w:rPr>
              <w:t>энергосбытовую</w:t>
            </w:r>
            <w:proofErr w:type="spellEnd"/>
            <w:r w:rsidR="00615212" w:rsidRPr="000912E2">
              <w:rPr>
                <w:sz w:val="20"/>
                <w:szCs w:val="20"/>
              </w:rPr>
              <w:t xml:space="preserve">, </w:t>
            </w:r>
            <w:proofErr w:type="spellStart"/>
            <w:r w:rsidR="00615212" w:rsidRPr="000912E2">
              <w:rPr>
                <w:sz w:val="20"/>
                <w:szCs w:val="20"/>
              </w:rPr>
              <w:t>энергоснабжающую</w:t>
            </w:r>
            <w:proofErr w:type="spellEnd"/>
            <w:r w:rsidR="00615212" w:rsidRPr="000912E2">
              <w:rPr>
                <w:sz w:val="20"/>
                <w:szCs w:val="20"/>
              </w:rPr>
              <w:t xml:space="preserve"> организацию), с которым указанным собственником заключен договор энергоснабжения (купли-продажи (поставки) электрической энергии (мощности)), по условиям которого расчеты за электрическую энергию осуществляются с использованием планируемого к демонтажу прибора учета, способом, позволяющим подтвердить</w:t>
            </w:r>
            <w:proofErr w:type="gramEnd"/>
            <w:r w:rsidR="00615212" w:rsidRPr="000912E2">
              <w:rPr>
                <w:sz w:val="20"/>
                <w:szCs w:val="20"/>
              </w:rPr>
              <w:t xml:space="preserve"> получение указанного уведомления.</w:t>
            </w:r>
          </w:p>
          <w:p w:rsidR="00615212" w:rsidRPr="000912E2" w:rsidRDefault="0039465E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«ЭЛЕКТРОСНАБ»</w:t>
            </w:r>
            <w:r>
              <w:rPr>
                <w:sz w:val="20"/>
                <w:szCs w:val="20"/>
              </w:rPr>
              <w:t xml:space="preserve"> </w:t>
            </w:r>
            <w:r w:rsidR="00615212" w:rsidRPr="000912E2">
              <w:rPr>
                <w:sz w:val="20"/>
                <w:szCs w:val="20"/>
              </w:rPr>
              <w:t xml:space="preserve"> в течение 5 рабочих дней со дня получения от собственника </w:t>
            </w:r>
            <w:proofErr w:type="spellStart"/>
            <w:r w:rsidR="00615212" w:rsidRPr="000912E2">
              <w:rPr>
                <w:sz w:val="20"/>
                <w:szCs w:val="20"/>
              </w:rPr>
              <w:t>энергопринимающих</w:t>
            </w:r>
            <w:proofErr w:type="spellEnd"/>
            <w:r w:rsidR="00615212" w:rsidRPr="000912E2">
              <w:rPr>
                <w:sz w:val="20"/>
                <w:szCs w:val="20"/>
              </w:rPr>
              <w:t xml:space="preserve"> устройств (объектов по производству электрической энергии (мощности)) или от гарантирующего поставщика (</w:t>
            </w:r>
            <w:proofErr w:type="spellStart"/>
            <w:r w:rsidR="00615212" w:rsidRPr="000912E2">
              <w:rPr>
                <w:sz w:val="20"/>
                <w:szCs w:val="20"/>
              </w:rPr>
              <w:t>энергосбытовой</w:t>
            </w:r>
            <w:proofErr w:type="spellEnd"/>
            <w:r w:rsidR="00615212" w:rsidRPr="000912E2">
              <w:rPr>
                <w:sz w:val="20"/>
                <w:szCs w:val="20"/>
              </w:rPr>
              <w:t xml:space="preserve">, </w:t>
            </w:r>
            <w:proofErr w:type="spellStart"/>
            <w:r w:rsidR="00615212" w:rsidRPr="000912E2">
              <w:rPr>
                <w:sz w:val="20"/>
                <w:szCs w:val="20"/>
              </w:rPr>
              <w:t>энергоснабжающей</w:t>
            </w:r>
            <w:proofErr w:type="spellEnd"/>
            <w:r w:rsidR="00615212" w:rsidRPr="000912E2">
              <w:rPr>
                <w:sz w:val="20"/>
                <w:szCs w:val="20"/>
              </w:rPr>
              <w:t xml:space="preserve"> организации) заявки обязана рассмотреть и согласовать предложенные в заявке дату и время снятия показаний прибора учета и его осмотра перед демонтажем, а в случае невозможности исполнения такой заявки в предложенный в ней срок обязана</w:t>
            </w:r>
            <w:proofErr w:type="gramEnd"/>
            <w:r w:rsidR="00615212" w:rsidRPr="000912E2">
              <w:rPr>
                <w:sz w:val="20"/>
                <w:szCs w:val="20"/>
              </w:rPr>
              <w:t xml:space="preserve"> </w:t>
            </w:r>
            <w:proofErr w:type="gramStart"/>
            <w:r w:rsidR="00615212" w:rsidRPr="000912E2">
              <w:rPr>
                <w:sz w:val="20"/>
                <w:szCs w:val="20"/>
              </w:rPr>
              <w:t>согласовать с собственником иные дату и время снятия показаний прибора учета и его осмотра перед демонтажем, а также уведомить способом, позволяющим подтвердить факт получения, о согласованных дате и времени гарантирующего поставщика (</w:t>
            </w:r>
            <w:proofErr w:type="spellStart"/>
            <w:r w:rsidR="00615212" w:rsidRPr="000912E2">
              <w:rPr>
                <w:sz w:val="20"/>
                <w:szCs w:val="20"/>
              </w:rPr>
              <w:t>энергосбытовую</w:t>
            </w:r>
            <w:proofErr w:type="spellEnd"/>
            <w:r w:rsidR="00615212" w:rsidRPr="000912E2">
              <w:rPr>
                <w:sz w:val="20"/>
                <w:szCs w:val="20"/>
              </w:rPr>
              <w:t xml:space="preserve">, </w:t>
            </w:r>
            <w:proofErr w:type="spellStart"/>
            <w:r w:rsidR="00615212" w:rsidRPr="000912E2">
              <w:rPr>
                <w:sz w:val="20"/>
                <w:szCs w:val="20"/>
              </w:rPr>
              <w:t>энергоснабжающую</w:t>
            </w:r>
            <w:proofErr w:type="spellEnd"/>
            <w:r w:rsidR="00615212" w:rsidRPr="000912E2">
              <w:rPr>
                <w:sz w:val="20"/>
                <w:szCs w:val="20"/>
              </w:rPr>
              <w:t xml:space="preserve"> организацию), который может принять участие в процедуре снятия показаний прибора учета и его осмотра перед демонтажем.</w:t>
            </w:r>
            <w:proofErr w:type="gramEnd"/>
            <w:r w:rsidR="00615212" w:rsidRPr="000912E2">
              <w:rPr>
                <w:sz w:val="20"/>
                <w:szCs w:val="20"/>
              </w:rPr>
              <w:t xml:space="preserve"> При этом предложенная сетевой организацией новая дата осуществления работ не может быть позднее чем через 3 рабочих дня с даты, предложенной в заявке.</w:t>
            </w:r>
          </w:p>
          <w:p w:rsidR="00615212" w:rsidRPr="000912E2" w:rsidRDefault="00615212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t xml:space="preserve">В согласованные дату и время </w:t>
            </w:r>
            <w:r w:rsidR="0039465E">
              <w:rPr>
                <w:sz w:val="20"/>
                <w:szCs w:val="20"/>
              </w:rPr>
              <w:t xml:space="preserve">ООО </w:t>
            </w:r>
            <w:r w:rsidR="0039465E">
              <w:rPr>
                <w:sz w:val="20"/>
                <w:szCs w:val="20"/>
              </w:rPr>
              <w:lastRenderedPageBreak/>
              <w:t>«ЭЛЕКТРОСНАБ»</w:t>
            </w:r>
            <w:r w:rsidR="0039465E">
              <w:rPr>
                <w:sz w:val="20"/>
                <w:szCs w:val="20"/>
              </w:rPr>
              <w:t xml:space="preserve"> </w:t>
            </w:r>
            <w:r w:rsidRPr="000912E2">
              <w:rPr>
                <w:sz w:val="20"/>
                <w:szCs w:val="20"/>
              </w:rPr>
              <w:t xml:space="preserve"> осуществляет снятие показаний прибора учета, осмотр состояния прибора учета и схемы его подключения. Показания прибора учета, состояние демонтируемого прибора учета и схемы его подключения на дату проведения указанных действий фиксируются </w:t>
            </w:r>
            <w:r>
              <w:rPr>
                <w:sz w:val="20"/>
                <w:szCs w:val="20"/>
              </w:rPr>
              <w:t>МУП «КС г. Новочебоксарск»</w:t>
            </w:r>
            <w:r w:rsidRPr="000912E2">
              <w:rPr>
                <w:sz w:val="20"/>
                <w:szCs w:val="20"/>
              </w:rPr>
              <w:t xml:space="preserve"> в акте проверки.</w:t>
            </w:r>
          </w:p>
          <w:p w:rsidR="0039465E" w:rsidRPr="000912E2" w:rsidRDefault="00615212" w:rsidP="0039465E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t>В случае есл</w:t>
            </w:r>
            <w:proofErr w:type="gramStart"/>
            <w:r w:rsidRPr="000912E2">
              <w:rPr>
                <w:sz w:val="20"/>
                <w:szCs w:val="20"/>
              </w:rPr>
              <w:t xml:space="preserve">и </w:t>
            </w:r>
            <w:r w:rsidR="0039465E">
              <w:rPr>
                <w:sz w:val="20"/>
                <w:szCs w:val="20"/>
              </w:rPr>
              <w:t>ООО</w:t>
            </w:r>
            <w:proofErr w:type="gramEnd"/>
            <w:r w:rsidR="0039465E">
              <w:rPr>
                <w:sz w:val="20"/>
                <w:szCs w:val="20"/>
              </w:rPr>
              <w:t xml:space="preserve"> «ЭЛЕКТРОСНАБ»</w:t>
            </w:r>
          </w:p>
          <w:p w:rsidR="00615212" w:rsidRPr="000912E2" w:rsidRDefault="00615212" w:rsidP="00394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912E2">
              <w:rPr>
                <w:sz w:val="20"/>
                <w:szCs w:val="20"/>
              </w:rPr>
              <w:t xml:space="preserve">не явилось в согласованные дату и время для снятия показаний прибора учета, осмотра его состояния и схемы подключения перед демонтажем, то собственник </w:t>
            </w:r>
            <w:proofErr w:type="spellStart"/>
            <w:r w:rsidRPr="000912E2">
              <w:rPr>
                <w:sz w:val="20"/>
                <w:szCs w:val="20"/>
              </w:rPr>
              <w:t>энергопринимающих</w:t>
            </w:r>
            <w:proofErr w:type="spellEnd"/>
            <w:r w:rsidRPr="000912E2">
              <w:rPr>
                <w:sz w:val="20"/>
                <w:szCs w:val="20"/>
              </w:rPr>
              <w:t xml:space="preserve"> устройств снимает показания прибора учета, планируемого к демонтажу, и направляет в адрес </w:t>
            </w:r>
            <w:r>
              <w:rPr>
                <w:sz w:val="20"/>
                <w:szCs w:val="20"/>
              </w:rPr>
              <w:t>МУП «</w:t>
            </w:r>
            <w:proofErr w:type="spellStart"/>
            <w:r w:rsidR="0065340A" w:rsidRPr="0065340A">
              <w:rPr>
                <w:sz w:val="20"/>
                <w:szCs w:val="20"/>
              </w:rPr>
              <w:t>Шумерлинские</w:t>
            </w:r>
            <w:proofErr w:type="spellEnd"/>
            <w:r w:rsidR="0065340A" w:rsidRPr="0065340A">
              <w:rPr>
                <w:sz w:val="20"/>
                <w:szCs w:val="20"/>
              </w:rPr>
              <w:t xml:space="preserve"> городские электрические сети</w:t>
            </w:r>
            <w:r>
              <w:rPr>
                <w:sz w:val="20"/>
                <w:szCs w:val="20"/>
              </w:rPr>
              <w:t>»</w:t>
            </w:r>
            <w:r w:rsidRPr="000912E2">
              <w:rPr>
                <w:sz w:val="20"/>
                <w:szCs w:val="20"/>
              </w:rPr>
              <w:t>, способом, позволяющим подтвердить факт получения.</w:t>
            </w:r>
            <w:proofErr w:type="gramEnd"/>
            <w:r w:rsidRPr="000912E2">
              <w:rPr>
                <w:sz w:val="20"/>
                <w:szCs w:val="20"/>
              </w:rPr>
              <w:t xml:space="preserve"> Снятые и переданные собственником </w:t>
            </w:r>
            <w:proofErr w:type="spellStart"/>
            <w:r w:rsidRPr="000912E2">
              <w:rPr>
                <w:sz w:val="20"/>
                <w:szCs w:val="20"/>
              </w:rPr>
              <w:t>энергопринимающих</w:t>
            </w:r>
            <w:proofErr w:type="spellEnd"/>
            <w:r w:rsidRPr="000912E2">
              <w:rPr>
                <w:sz w:val="20"/>
                <w:szCs w:val="20"/>
              </w:rPr>
              <w:t xml:space="preserve"> устройств показания прибора учета используются при определении объема потребления электрической энергии по состоянию на дату, когда такие показания были сняты.</w:t>
            </w:r>
          </w:p>
          <w:p w:rsidR="0039465E" w:rsidRPr="000912E2" w:rsidRDefault="00615212" w:rsidP="0039465E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t>В случае есл</w:t>
            </w:r>
            <w:proofErr w:type="gramStart"/>
            <w:r w:rsidRPr="000912E2">
              <w:rPr>
                <w:sz w:val="20"/>
                <w:szCs w:val="20"/>
              </w:rPr>
              <w:t xml:space="preserve">и </w:t>
            </w:r>
            <w:r w:rsidR="0039465E">
              <w:rPr>
                <w:sz w:val="20"/>
                <w:szCs w:val="20"/>
              </w:rPr>
              <w:t>ООО</w:t>
            </w:r>
            <w:proofErr w:type="gramEnd"/>
            <w:r w:rsidR="0039465E">
              <w:rPr>
                <w:sz w:val="20"/>
                <w:szCs w:val="20"/>
              </w:rPr>
              <w:t xml:space="preserve"> «ЭЛЕКТРОСНАБ»</w:t>
            </w:r>
          </w:p>
          <w:p w:rsidR="00615212" w:rsidRPr="000912E2" w:rsidRDefault="00615212" w:rsidP="00394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912E2">
              <w:rPr>
                <w:sz w:val="20"/>
                <w:szCs w:val="20"/>
              </w:rPr>
              <w:t>имеет намерение демонтировать прибор учета, установленный на границе балансовой принадлежности со смежной сетевой организацией, то она обращается в смежную сетевую организацию с заявкой о необходимости снятия показаний прибора учета и его осмотра перед демонтажем, а копию заявки направляет гарантирующему поставщику (</w:t>
            </w:r>
            <w:proofErr w:type="spellStart"/>
            <w:r w:rsidRPr="000912E2">
              <w:rPr>
                <w:sz w:val="20"/>
                <w:szCs w:val="20"/>
              </w:rPr>
              <w:t>энергосбытовой</w:t>
            </w:r>
            <w:proofErr w:type="spellEnd"/>
            <w:r w:rsidRPr="000912E2">
              <w:rPr>
                <w:sz w:val="20"/>
                <w:szCs w:val="20"/>
              </w:rPr>
              <w:t xml:space="preserve">, </w:t>
            </w:r>
            <w:proofErr w:type="spellStart"/>
            <w:r w:rsidRPr="000912E2">
              <w:rPr>
                <w:sz w:val="20"/>
                <w:szCs w:val="20"/>
              </w:rPr>
              <w:t>энергоснабжающей</w:t>
            </w:r>
            <w:proofErr w:type="spellEnd"/>
            <w:r w:rsidRPr="000912E2">
              <w:rPr>
                <w:sz w:val="20"/>
                <w:szCs w:val="20"/>
              </w:rPr>
              <w:t xml:space="preserve"> организации), у которого такая сетевая организация приобретает электрическую энергию (мощность) в целях компенсации потерь электрической энергии.</w:t>
            </w:r>
            <w:proofErr w:type="gramEnd"/>
            <w:r w:rsidRPr="000912E2">
              <w:rPr>
                <w:sz w:val="20"/>
                <w:szCs w:val="20"/>
              </w:rPr>
              <w:t xml:space="preserve"> Смежная сетевая организация, получившая заявку, обязана организовать и провести снятие показаний прибора учета и его осмотр перед демонтажем в соответствии с вышеуказанными  требованиями.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2" w:rsidRPr="000912E2" w:rsidRDefault="00615212" w:rsidP="006152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Пи</w:t>
            </w:r>
            <w:r w:rsidRPr="000912E2">
              <w:rPr>
                <w:sz w:val="20"/>
                <w:szCs w:val="20"/>
              </w:rPr>
              <w:t xml:space="preserve">сьменное согласование (уведомление) </w:t>
            </w:r>
            <w:r>
              <w:rPr>
                <w:sz w:val="20"/>
                <w:szCs w:val="20"/>
              </w:rPr>
              <w:t>МУП «</w:t>
            </w:r>
            <w:proofErr w:type="spellStart"/>
            <w:r w:rsidR="0065340A" w:rsidRPr="0065340A">
              <w:rPr>
                <w:sz w:val="20"/>
                <w:szCs w:val="20"/>
              </w:rPr>
              <w:t>Шумерлинские</w:t>
            </w:r>
            <w:proofErr w:type="spellEnd"/>
            <w:r w:rsidR="0065340A" w:rsidRPr="0065340A">
              <w:rPr>
                <w:sz w:val="20"/>
                <w:szCs w:val="20"/>
              </w:rPr>
              <w:t xml:space="preserve"> городские электрические сети</w:t>
            </w:r>
            <w:r>
              <w:rPr>
                <w:sz w:val="20"/>
                <w:szCs w:val="20"/>
              </w:rPr>
              <w:t>»</w:t>
            </w:r>
            <w:r w:rsidRPr="000912E2">
              <w:rPr>
                <w:sz w:val="20"/>
                <w:szCs w:val="20"/>
              </w:rPr>
              <w:t xml:space="preserve"> потребителя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2" w:rsidRPr="000912E2" w:rsidRDefault="00615212" w:rsidP="00615212">
            <w:pPr>
              <w:rPr>
                <w:sz w:val="20"/>
                <w:szCs w:val="20"/>
              </w:rPr>
            </w:pPr>
            <w:r w:rsidRPr="000912E2">
              <w:rPr>
                <w:sz w:val="20"/>
                <w:szCs w:val="20"/>
              </w:rPr>
              <w:t>В течение 5 рабочих дней со дня получения заявки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2" w:rsidRPr="000912E2" w:rsidRDefault="00615212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912E2">
              <w:rPr>
                <w:color w:val="000000"/>
                <w:sz w:val="20"/>
                <w:szCs w:val="20"/>
                <w:shd w:val="clear" w:color="auto" w:fill="FFFFFF"/>
              </w:rPr>
              <w:t>Основные положения функционирования розничных рынков электроэнергии» (утв. Постановлением Правительства РФ от 04.05.2012 №</w:t>
            </w:r>
            <w:r w:rsidRPr="000912E2">
              <w:rPr>
                <w:sz w:val="20"/>
                <w:szCs w:val="20"/>
              </w:rPr>
              <w:t>442 (п. 149)</w:t>
            </w:r>
            <w:proofErr w:type="gramEnd"/>
          </w:p>
          <w:p w:rsidR="00615212" w:rsidRPr="000912E2" w:rsidRDefault="00615212" w:rsidP="0061521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F32" w:rsidRDefault="00864F32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39465E" w:rsidRDefault="0039465E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39465E" w:rsidRPr="004167F0" w:rsidRDefault="0039465E" w:rsidP="00FF453B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9465E" w:rsidRDefault="0039465E" w:rsidP="00394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Контактная информация для направления обращений: </w:t>
      </w:r>
    </w:p>
    <w:p w:rsidR="0039465E" w:rsidRDefault="0039465E" w:rsidP="0039465E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 </w:t>
      </w:r>
      <w:proofErr w:type="spellStart"/>
      <w:r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>
        <w:rPr>
          <w:rFonts w:ascii="Times New Roman" w:hAnsi="Times New Roman" w:cs="Times New Roman"/>
          <w:b/>
          <w:color w:val="3608B8"/>
        </w:rPr>
        <w:t>-21.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>
        <w:rPr>
          <w:rFonts w:ascii="Times New Roman" w:hAnsi="Times New Roman" w:cs="Times New Roman"/>
          <w:b/>
          <w:color w:val="3608B8"/>
        </w:rPr>
        <w:t>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>
        <w:t xml:space="preserve"> </w:t>
      </w:r>
      <w:r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225316" w:rsidRPr="00225316" w:rsidRDefault="00225316" w:rsidP="0065340A">
      <w:pPr>
        <w:pStyle w:val="ConsPlusNonformat"/>
        <w:rPr>
          <w:rFonts w:ascii="Times New Roman" w:hAnsi="Times New Roman" w:cs="Times New Roman"/>
        </w:rPr>
      </w:pPr>
    </w:p>
    <w:sectPr w:rsidR="00225316" w:rsidRPr="00225316" w:rsidSect="00225316">
      <w:pgSz w:w="16838" w:h="11906" w:orient="landscape"/>
      <w:pgMar w:top="851" w:right="1440" w:bottom="28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0912E2"/>
    <w:rsid w:val="00173D3D"/>
    <w:rsid w:val="00225316"/>
    <w:rsid w:val="00230A95"/>
    <w:rsid w:val="002F257A"/>
    <w:rsid w:val="002F70D6"/>
    <w:rsid w:val="0039465E"/>
    <w:rsid w:val="003E1AA8"/>
    <w:rsid w:val="004075B0"/>
    <w:rsid w:val="00407BAE"/>
    <w:rsid w:val="004167F0"/>
    <w:rsid w:val="004606A8"/>
    <w:rsid w:val="004E29C8"/>
    <w:rsid w:val="00594C3F"/>
    <w:rsid w:val="00615212"/>
    <w:rsid w:val="0065340A"/>
    <w:rsid w:val="006C392C"/>
    <w:rsid w:val="006F2787"/>
    <w:rsid w:val="00735391"/>
    <w:rsid w:val="00775099"/>
    <w:rsid w:val="007C7C1A"/>
    <w:rsid w:val="0080062A"/>
    <w:rsid w:val="00864F32"/>
    <w:rsid w:val="008E0B7A"/>
    <w:rsid w:val="008F2FC8"/>
    <w:rsid w:val="0098624B"/>
    <w:rsid w:val="00AA7808"/>
    <w:rsid w:val="00AE55F4"/>
    <w:rsid w:val="00AF3A5A"/>
    <w:rsid w:val="00B0210A"/>
    <w:rsid w:val="00B249B8"/>
    <w:rsid w:val="00D40001"/>
    <w:rsid w:val="00D56724"/>
    <w:rsid w:val="00D668C3"/>
    <w:rsid w:val="00DE47B9"/>
    <w:rsid w:val="00E42F03"/>
    <w:rsid w:val="00F318D5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8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  <w:style w:type="character" w:customStyle="1" w:styleId="apple-converted-space">
    <w:name w:val="apple-converted-space"/>
    <w:basedOn w:val="a0"/>
    <w:rsid w:val="00AF3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380CD82-AA74-4AAC-89D5-B4D043CD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2016-05-06T10:47:00Z</dcterms:created>
  <dcterms:modified xsi:type="dcterms:W3CDTF">2016-05-06T10:47:00Z</dcterms:modified>
</cp:coreProperties>
</file>